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ind w:firstLine="562"/>
        <w:rPr>
          <w:rFonts w:hint="eastAsia" w:ascii="仿宋_GB2312" w:hAnsi="仿宋_GB2312" w:eastAsia="仿宋" w:cs="仿宋_GB2312"/>
          <w:b/>
          <w:sz w:val="28"/>
          <w:szCs w:val="28"/>
          <w:lang w:val="en-US" w:eastAsia="zh-CN"/>
        </w:rPr>
      </w:pPr>
      <w:r>
        <w:rPr>
          <w:rFonts w:hint="eastAsia" w:ascii="仿宋_GB2312" w:hAnsi="仿宋_GB2312" w:eastAsia="仿宋_GB2312" w:cs="仿宋_GB2312"/>
          <w:b/>
          <w:sz w:val="28"/>
          <w:szCs w:val="28"/>
        </w:rPr>
        <w:t>项目</w:t>
      </w:r>
      <w:r>
        <w:rPr>
          <w:rFonts w:hint="eastAsia" w:ascii="仿宋_GB2312" w:hAnsi="仿宋_GB2312" w:eastAsia="仿宋_GB2312" w:cs="仿宋_GB2312"/>
          <w:b/>
          <w:sz w:val="28"/>
          <w:szCs w:val="28"/>
          <w:lang w:val="en-US" w:eastAsia="zh-CN"/>
        </w:rPr>
        <w:t>5</w:t>
      </w:r>
      <w:r>
        <w:rPr>
          <w:rFonts w:hint="eastAsia" w:ascii="仿宋_GB2312" w:hAnsi="仿宋_GB2312" w:eastAsia="仿宋_GB2312" w:cs="仿宋_GB2312"/>
          <w:b/>
          <w:sz w:val="28"/>
          <w:szCs w:val="28"/>
        </w:rPr>
        <w:t>：</w:t>
      </w:r>
      <w:r>
        <w:rPr>
          <w:rFonts w:hint="eastAsia" w:ascii="仿宋" w:hAnsi="仿宋" w:eastAsia="仿宋" w:cs="宋体"/>
          <w:b/>
          <w:bCs/>
          <w:kern w:val="0"/>
          <w:sz w:val="28"/>
          <w:szCs w:val="28"/>
        </w:rPr>
        <w:t>奇思妙想葆健康一一生活创意秀</w:t>
      </w:r>
      <w:r>
        <w:rPr>
          <w:rFonts w:hint="eastAsia" w:ascii="仿宋" w:hAnsi="仿宋" w:eastAsia="仿宋"/>
          <w:b/>
          <w:bCs/>
          <w:sz w:val="28"/>
          <w:szCs w:val="28"/>
          <w:lang w:eastAsia="zh-CN"/>
        </w:rPr>
        <w:t>（</w:t>
      </w:r>
      <w:r>
        <w:rPr>
          <w:rFonts w:hint="eastAsia" w:ascii="仿宋" w:hAnsi="仿宋" w:eastAsia="仿宋"/>
          <w:b/>
          <w:bCs/>
          <w:sz w:val="28"/>
          <w:szCs w:val="28"/>
          <w:lang w:val="en-US" w:eastAsia="zh-CN"/>
        </w:rPr>
        <w:t>自选项目</w:t>
      </w:r>
      <w:r>
        <w:rPr>
          <w:rFonts w:hint="eastAsia" w:ascii="仿宋" w:hAnsi="仿宋" w:eastAsia="仿宋"/>
          <w:b/>
          <w:bCs/>
          <w:sz w:val="28"/>
          <w:szCs w:val="28"/>
          <w:lang w:eastAsia="zh-CN"/>
        </w:rPr>
        <w:t>）</w:t>
      </w:r>
    </w:p>
    <w:p>
      <w:pPr>
        <w:pStyle w:val="11"/>
        <w:ind w:firstLine="562"/>
        <w:rPr>
          <w:rFonts w:hint="default" w:ascii="仿宋_GB2312" w:hAnsi="仿宋_GB2312" w:eastAsia="仿宋_GB2312" w:cs="仿宋_GB2312"/>
          <w:b/>
          <w:sz w:val="28"/>
          <w:szCs w:val="28"/>
          <w:lang w:val="en-US"/>
        </w:rPr>
      </w:pPr>
    </w:p>
    <w:p>
      <w:pPr>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一、活动背景</w:t>
      </w:r>
    </w:p>
    <w:p>
      <w:pPr>
        <w:spacing w:line="360" w:lineRule="auto"/>
        <w:ind w:firstLine="560" w:firstLineChars="200"/>
        <w:rPr>
          <w:rFonts w:hint="eastAsia" w:ascii="仿宋" w:hAnsi="仿宋" w:eastAsia="仿宋"/>
          <w:sz w:val="28"/>
          <w:szCs w:val="28"/>
        </w:rPr>
      </w:pPr>
      <w:r>
        <w:rPr>
          <w:rFonts w:hint="eastAsia" w:ascii="仿宋" w:hAnsi="仿宋" w:eastAsia="仿宋"/>
          <w:sz w:val="28"/>
          <w:szCs w:val="28"/>
        </w:rPr>
        <w:t>全国上下万众一心，战胜了新冠肺炎的疯狂侵袭。在抗“疫”期间，人们的自律为阻击病毒做出了重要的贡献，由此戴口罩、勤洗手等好习惯渐渐养成，人们从战“疫”中切身体会到，健康的生活方式是美好人生的保障。健康的生活方式涉及到居家、养生、饮食、保健、出行等诸多方面，让我们用科技的力量为智慧生活、健康生活奇思妙想、献策造物，</w:t>
      </w:r>
      <w:r>
        <w:rPr>
          <w:rFonts w:hint="eastAsia" w:ascii="仿宋" w:hAnsi="仿宋" w:eastAsia="仿宋"/>
          <w:sz w:val="28"/>
          <w:szCs w:val="28"/>
          <w:lang w:eastAsia="zh-CN"/>
        </w:rPr>
        <w:t>用小视频来</w:t>
      </w:r>
      <w:r>
        <w:rPr>
          <w:rFonts w:hint="eastAsia" w:ascii="仿宋" w:hAnsi="仿宋" w:eastAsia="仿宋"/>
          <w:sz w:val="28"/>
          <w:szCs w:val="28"/>
        </w:rPr>
        <w:t>展示一件战“疫”期间的小发明或者健康生活的小技巧，使我们的生活变得更智能、安全、节能、快捷和便利。</w:t>
      </w:r>
    </w:p>
    <w:p>
      <w:pPr>
        <w:spacing w:line="360" w:lineRule="auto"/>
        <w:ind w:firstLine="560" w:firstLineChars="200"/>
        <w:jc w:val="left"/>
        <w:rPr>
          <w:rFonts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二、活动内容</w:t>
      </w:r>
    </w:p>
    <w:p>
      <w:pPr>
        <w:pStyle w:val="12"/>
        <w:rPr>
          <w:rFonts w:hint="default"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通过对日常生活的观察、体验和反思来进行创意设计，可以是符合健康生活主题的可以实际操作使用的新颖的物品，比如一个能提醒回家洗手的实物装置或是一个手机APP软件。也可以是可以直观呈现演示的创意方案或生活小技巧。</w:t>
      </w:r>
    </w:p>
    <w:p>
      <w:pPr>
        <w:ind w:firstLine="560" w:firstLineChars="200"/>
        <w:rPr>
          <w:rFonts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三、要求和规则</w:t>
      </w:r>
    </w:p>
    <w:p>
      <w:pPr>
        <w:pStyle w:val="12"/>
        <w:numPr>
          <w:ilvl w:val="0"/>
          <w:numId w:val="0"/>
        </w:numPr>
        <w:ind w:left="559" w:leftChars="266" w:firstLine="0" w:firstLineChars="0"/>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1、</w:t>
      </w:r>
      <w:r>
        <w:rPr>
          <w:rFonts w:hint="eastAsia" w:ascii="仿宋" w:hAnsi="仿宋" w:eastAsia="仿宋" w:cs="仿宋"/>
          <w:sz w:val="28"/>
          <w:szCs w:val="28"/>
          <w:lang w:val="en-US" w:eastAsia="zh-CN"/>
        </w:rPr>
        <w:t>完成规定项目</w:t>
      </w:r>
      <w:r>
        <w:rPr>
          <w:rFonts w:hint="eastAsia" w:ascii="仿宋" w:hAnsi="仿宋" w:eastAsia="仿宋" w:cs="Times New Roman"/>
          <w:kern w:val="2"/>
          <w:sz w:val="28"/>
          <w:szCs w:val="28"/>
          <w:lang w:val="en-US" w:eastAsia="zh-CN" w:bidi="ar-SA"/>
        </w:rPr>
        <w:t>“健康中国 共享小康”摄影网上秀的线上作品提交。具体要求详见项目1活动细则。</w:t>
      </w:r>
    </w:p>
    <w:p>
      <w:pPr>
        <w:pStyle w:val="12"/>
        <w:numPr>
          <w:ilvl w:val="0"/>
          <w:numId w:val="0"/>
        </w:numPr>
        <w:ind w:left="559" w:leftChars="266" w:firstLine="0" w:firstLineChars="0"/>
        <w:rPr>
          <w:rFonts w:hint="eastAsia"/>
        </w:rPr>
      </w:pPr>
      <w:r>
        <w:rPr>
          <w:rFonts w:hint="eastAsia" w:ascii="仿宋_GB2312" w:hAnsi="仿宋_GB2312" w:eastAsia="仿宋_GB2312" w:cs="仿宋_GB2312"/>
          <w:bCs/>
          <w:sz w:val="28"/>
          <w:szCs w:val="28"/>
          <w:lang w:val="en-US" w:eastAsia="zh-CN"/>
        </w:rPr>
        <w:t>2、完成主题创意设计。设计类型</w:t>
      </w:r>
      <w:r>
        <w:rPr>
          <w:rFonts w:hint="eastAsia" w:ascii="仿宋" w:hAnsi="仿宋" w:eastAsia="仿宋" w:cs="Times New Roman"/>
          <w:kern w:val="2"/>
          <w:sz w:val="28"/>
          <w:szCs w:val="28"/>
          <w:lang w:val="en-US" w:eastAsia="zh-CN" w:bidi="ar-SA"/>
        </w:rPr>
        <w:t>：可以是实物（包括软件）创意作品和创意方案或生活小技巧。</w:t>
      </w:r>
    </w:p>
    <w:p>
      <w:pPr>
        <w:pStyle w:val="12"/>
        <w:numPr>
          <w:ilvl w:val="0"/>
          <w:numId w:val="0"/>
        </w:numPr>
        <w:ind w:firstLine="560" w:firstLineChars="200"/>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3、实物应能通过功能介绍进行功能解说与展示操作。</w:t>
      </w:r>
    </w:p>
    <w:p>
      <w:pPr>
        <w:pStyle w:val="12"/>
        <w:numPr>
          <w:ilvl w:val="0"/>
          <w:numId w:val="0"/>
        </w:numPr>
        <w:ind w:firstLine="560" w:firstLineChars="200"/>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4、创意方案及小技巧则能用模型或直观呈现方式进行演示解说。</w:t>
      </w:r>
    </w:p>
    <w:p>
      <w:pPr>
        <w:pStyle w:val="12"/>
        <w:numPr>
          <w:ilvl w:val="0"/>
          <w:numId w:val="0"/>
        </w:numPr>
        <w:ind w:firstLine="560" w:firstLineChars="200"/>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5、所设计的作品与方案的展示中不得使用具有毒性或腐蚀性的材料物品。</w:t>
      </w:r>
    </w:p>
    <w:p>
      <w:pPr>
        <w:ind w:firstLine="560" w:firstLineChars="200"/>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6、参赛者以短视频的形式进行创意展示，短视频中应由学生与家长共同参与项目展示，学生为主要展示者，画面镜头及解说占比应不少于1/2。短视频时长不得超过3分钟。单个视频文件不超过200M。视频拍摄设备不限，手机即可，建议以</w:t>
      </w:r>
      <w:r>
        <w:rPr>
          <w:rFonts w:hint="eastAsia" w:ascii="仿宋_GB2312" w:hAnsi="仿宋_GB2312" w:eastAsia="仿宋_GB2312" w:cs="仿宋_GB2312"/>
          <w:bCs/>
          <w:sz w:val="28"/>
          <w:szCs w:val="28"/>
          <w:u w:val="single"/>
          <w:em w:val="dot"/>
          <w:lang w:val="en-US" w:eastAsia="zh-CN"/>
        </w:rPr>
        <w:t>横画面</w:t>
      </w:r>
      <w:r>
        <w:rPr>
          <w:rFonts w:hint="eastAsia" w:ascii="仿宋_GB2312" w:hAnsi="仿宋_GB2312" w:eastAsia="仿宋_GB2312" w:cs="仿宋_GB2312"/>
          <w:bCs/>
          <w:sz w:val="28"/>
          <w:szCs w:val="28"/>
          <w:lang w:val="en-US" w:eastAsia="zh-CN"/>
        </w:rPr>
        <w:t>进行拍摄并最终以高清MP4格式进行提交。各参赛者请妥善保存好提交材料的高清晰度源文件及素材。文件名为：</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lang w:val="en-US" w:eastAsia="zh-CN"/>
        </w:rPr>
        <w:t>XX</w:t>
      </w:r>
      <w:r>
        <w:rPr>
          <w:rFonts w:hint="eastAsia" w:ascii="仿宋_GB2312" w:hAnsi="仿宋_GB2312" w:eastAsia="仿宋_GB2312" w:cs="仿宋_GB2312"/>
          <w:bCs/>
          <w:sz w:val="28"/>
          <w:szCs w:val="28"/>
        </w:rPr>
        <w:t>区</w:t>
      </w:r>
      <w:r>
        <w:rPr>
          <w:rFonts w:hint="eastAsia" w:ascii="仿宋_GB2312" w:hAnsi="仿宋_GB2312" w:eastAsia="仿宋_GB2312" w:cs="仿宋_GB2312"/>
          <w:bCs/>
          <w:sz w:val="28"/>
          <w:szCs w:val="28"/>
          <w:lang w:val="en-US" w:eastAsia="zh-CN"/>
        </w:rPr>
        <w:t>-学校名称-</w:t>
      </w:r>
      <w:r>
        <w:rPr>
          <w:rFonts w:hint="eastAsia" w:ascii="仿宋_GB2312" w:hAnsi="仿宋_GB2312" w:eastAsia="仿宋_GB2312" w:cs="仿宋_GB2312"/>
          <w:bCs/>
          <w:sz w:val="28"/>
          <w:szCs w:val="28"/>
        </w:rPr>
        <w:t>作者</w:t>
      </w:r>
      <w:r>
        <w:rPr>
          <w:rFonts w:ascii="仿宋_GB2312" w:hAnsi="仿宋_GB2312" w:eastAsia="仿宋_GB2312" w:cs="仿宋_GB2312"/>
          <w:bCs/>
          <w:sz w:val="28"/>
          <w:szCs w:val="28"/>
        </w:rPr>
        <w:t>姓名</w:t>
      </w:r>
      <w:r>
        <w:rPr>
          <w:rFonts w:hint="eastAsia" w:ascii="仿宋_GB2312" w:hAnsi="仿宋_GB2312" w:eastAsia="仿宋_GB2312" w:cs="仿宋_GB2312"/>
          <w:bCs/>
          <w:sz w:val="28"/>
          <w:szCs w:val="28"/>
          <w:lang w:val="en-US" w:eastAsia="zh-CN"/>
        </w:rPr>
        <w:t>-</w:t>
      </w: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val="en-US" w:eastAsia="zh-CN"/>
        </w:rPr>
        <w:t>项目</w:t>
      </w:r>
      <w:r>
        <w:rPr>
          <w:rFonts w:ascii="仿宋_GB2312" w:hAnsi="仿宋_GB2312" w:eastAsia="仿宋_GB2312" w:cs="仿宋_GB2312"/>
          <w:bCs/>
          <w:sz w:val="28"/>
          <w:szCs w:val="28"/>
        </w:rPr>
        <w:t>名称</w:t>
      </w: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val="en-US" w:eastAsia="zh-CN"/>
        </w:rPr>
        <w:t>-指导者姓名</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eastAsia="zh-CN"/>
        </w:rPr>
        <w:t>如</w:t>
      </w:r>
      <w:r>
        <w:rPr>
          <w:rFonts w:hint="eastAsia" w:ascii="仿宋_GB2312" w:hAnsi="仿宋_GB2312" w:eastAsia="仿宋_GB2312" w:cs="仿宋_GB2312"/>
          <w:bCs/>
          <w:sz w:val="28"/>
          <w:szCs w:val="28"/>
        </w:rPr>
        <w:t>：黄浦区-黄浦小学-小明-《</w:t>
      </w:r>
      <w:r>
        <w:rPr>
          <w:rFonts w:hint="eastAsia" w:ascii="仿宋_GB2312" w:hAnsi="仿宋_GB2312" w:eastAsia="仿宋_GB2312" w:cs="仿宋_GB2312"/>
          <w:bCs/>
          <w:sz w:val="28"/>
          <w:szCs w:val="28"/>
          <w:lang w:val="en-US" w:eastAsia="zh-CN"/>
        </w:rPr>
        <w:t>我的非接触设计</w:t>
      </w:r>
      <w:r>
        <w:rPr>
          <w:rFonts w:hint="eastAsia" w:ascii="仿宋_GB2312" w:hAnsi="仿宋_GB2312" w:eastAsia="仿宋_GB2312" w:cs="仿宋_GB2312"/>
          <w:bCs/>
          <w:sz w:val="28"/>
          <w:szCs w:val="28"/>
        </w:rPr>
        <w:t>》-王某。</w:t>
      </w:r>
      <w:r>
        <w:rPr>
          <w:rFonts w:hint="eastAsia" w:ascii="仿宋_GB2312" w:hAnsi="仿宋_GB2312" w:eastAsia="仿宋_GB2312" w:cs="仿宋_GB2312"/>
          <w:bCs/>
          <w:sz w:val="28"/>
          <w:szCs w:val="28"/>
          <w:lang w:val="en-US" w:eastAsia="zh-CN"/>
        </w:rPr>
        <w:t xml:space="preserve"> </w:t>
      </w:r>
    </w:p>
    <w:p>
      <w:pPr>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lang w:val="en-US" w:eastAsia="zh-CN"/>
        </w:rPr>
        <w:t>四、</w:t>
      </w:r>
      <w:r>
        <w:rPr>
          <w:rFonts w:hint="eastAsia" w:ascii="仿宋_GB2312" w:hAnsi="仿宋_GB2312" w:eastAsia="仿宋_GB2312" w:cs="仿宋_GB2312"/>
          <w:bCs/>
          <w:sz w:val="28"/>
          <w:szCs w:val="28"/>
        </w:rPr>
        <w:t>评分：</w:t>
      </w:r>
    </w:p>
    <w:p>
      <w:pPr>
        <w:numPr>
          <w:ilvl w:val="0"/>
          <w:numId w:val="0"/>
        </w:numPr>
        <w:spacing w:line="360" w:lineRule="auto"/>
        <w:ind w:firstLine="560" w:firstLineChars="20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1、主题切合：1~10分；</w:t>
      </w:r>
    </w:p>
    <w:p>
      <w:pPr>
        <w:numPr>
          <w:ilvl w:val="0"/>
          <w:numId w:val="0"/>
        </w:numPr>
        <w:spacing w:line="360" w:lineRule="auto"/>
        <w:ind w:firstLine="560" w:firstLineChars="20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2、实用性：1~20分；</w:t>
      </w:r>
    </w:p>
    <w:p>
      <w:pPr>
        <w:spacing w:line="360" w:lineRule="auto"/>
        <w:ind w:left="0" w:leftChars="0" w:firstLine="0" w:firstLineChars="0"/>
        <w:rPr>
          <w:rFonts w:ascii="仿宋" w:hAnsi="仿宋" w:eastAsia="仿宋" w:cs="仿宋"/>
          <w:sz w:val="28"/>
          <w:szCs w:val="28"/>
        </w:rPr>
      </w:pPr>
      <w:r>
        <w:rPr>
          <w:rFonts w:hint="eastAsia" w:ascii="仿宋" w:hAnsi="仿宋" w:eastAsia="仿宋" w:cs="仿宋"/>
          <w:sz w:val="28"/>
          <w:szCs w:val="28"/>
          <w:lang w:eastAsia="zh-CN"/>
        </w:rPr>
        <w:t xml:space="preserve">    </w:t>
      </w:r>
      <w:r>
        <w:rPr>
          <w:rFonts w:hint="eastAsia" w:ascii="仿宋" w:hAnsi="仿宋" w:eastAsia="仿宋" w:cs="仿宋"/>
          <w:sz w:val="28"/>
          <w:szCs w:val="28"/>
          <w:lang w:val="en-US" w:eastAsia="zh-CN"/>
        </w:rPr>
        <w:t>3</w:t>
      </w:r>
      <w:r>
        <w:rPr>
          <w:rFonts w:hint="eastAsia" w:ascii="仿宋" w:hAnsi="仿宋" w:eastAsia="仿宋" w:cs="仿宋"/>
          <w:sz w:val="28"/>
          <w:szCs w:val="28"/>
        </w:rPr>
        <w:t>、</w:t>
      </w:r>
      <w:r>
        <w:rPr>
          <w:rFonts w:hint="eastAsia" w:ascii="仿宋" w:hAnsi="仿宋" w:eastAsia="仿宋" w:cs="仿宋"/>
          <w:sz w:val="28"/>
          <w:szCs w:val="28"/>
          <w:lang w:val="en-US" w:eastAsia="zh-CN"/>
        </w:rPr>
        <w:t>新颖</w:t>
      </w:r>
      <w:r>
        <w:rPr>
          <w:rFonts w:hint="eastAsia" w:ascii="仿宋" w:hAnsi="仿宋" w:eastAsia="仿宋" w:cs="仿宋"/>
          <w:sz w:val="28"/>
          <w:szCs w:val="28"/>
        </w:rPr>
        <w:t>性：1~20分；</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w:t>
      </w:r>
      <w:r>
        <w:rPr>
          <w:rFonts w:hint="eastAsia" w:ascii="仿宋" w:hAnsi="仿宋" w:eastAsia="仿宋" w:cs="仿宋"/>
          <w:sz w:val="28"/>
          <w:szCs w:val="28"/>
          <w:lang w:eastAsia="zh-CN"/>
        </w:rPr>
        <w:t>科学</w:t>
      </w:r>
      <w:r>
        <w:rPr>
          <w:rFonts w:hint="eastAsia" w:ascii="仿宋" w:hAnsi="仿宋" w:eastAsia="仿宋" w:cs="仿宋"/>
          <w:sz w:val="28"/>
          <w:szCs w:val="28"/>
        </w:rPr>
        <w:t>性：1~20分；</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w:t>
      </w:r>
      <w:r>
        <w:rPr>
          <w:rFonts w:hint="eastAsia" w:ascii="仿宋" w:hAnsi="仿宋" w:eastAsia="仿宋" w:cs="仿宋"/>
          <w:sz w:val="28"/>
          <w:szCs w:val="28"/>
          <w:lang w:val="en-US" w:eastAsia="zh-CN"/>
        </w:rPr>
        <w:t>演示及讲解效果</w:t>
      </w:r>
      <w:r>
        <w:rPr>
          <w:rFonts w:hint="eastAsia" w:ascii="仿宋" w:hAnsi="仿宋" w:eastAsia="仿宋" w:cs="仿宋"/>
          <w:sz w:val="28"/>
          <w:szCs w:val="28"/>
        </w:rPr>
        <w:t>：1~</w:t>
      </w:r>
      <w:r>
        <w:rPr>
          <w:rFonts w:hint="eastAsia" w:ascii="仿宋" w:hAnsi="仿宋" w:eastAsia="仿宋" w:cs="仿宋"/>
          <w:sz w:val="28"/>
          <w:szCs w:val="28"/>
          <w:lang w:val="en-US" w:eastAsia="zh-CN"/>
        </w:rPr>
        <w:t>2</w:t>
      </w:r>
      <w:bookmarkStart w:id="0" w:name="_GoBack"/>
      <w:bookmarkEnd w:id="0"/>
      <w:r>
        <w:rPr>
          <w:rFonts w:hint="eastAsia" w:ascii="仿宋" w:hAnsi="仿宋" w:eastAsia="仿宋" w:cs="仿宋"/>
          <w:sz w:val="28"/>
          <w:szCs w:val="28"/>
        </w:rPr>
        <w:t>0分；</w:t>
      </w:r>
    </w:p>
    <w:p>
      <w:pPr>
        <w:widowControl/>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w:t>
      </w:r>
      <w:r>
        <w:rPr>
          <w:rFonts w:ascii="仿宋" w:hAnsi="仿宋" w:eastAsia="仿宋" w:cs="仿宋"/>
          <w:sz w:val="28"/>
          <w:szCs w:val="28"/>
        </w:rPr>
        <w:t>合作</w:t>
      </w:r>
      <w:r>
        <w:rPr>
          <w:rFonts w:hint="eastAsia" w:ascii="仿宋" w:hAnsi="仿宋" w:eastAsia="仿宋" w:cs="仿宋"/>
          <w:sz w:val="28"/>
          <w:szCs w:val="28"/>
        </w:rPr>
        <w:t>默契、分工</w:t>
      </w:r>
      <w:r>
        <w:rPr>
          <w:rFonts w:ascii="仿宋" w:hAnsi="仿宋" w:eastAsia="仿宋" w:cs="仿宋"/>
          <w:sz w:val="28"/>
          <w:szCs w:val="28"/>
        </w:rPr>
        <w:t>合理：</w:t>
      </w:r>
      <w:r>
        <w:rPr>
          <w:rFonts w:hint="eastAsia" w:ascii="仿宋" w:hAnsi="仿宋" w:eastAsia="仿宋" w:cs="仿宋"/>
          <w:sz w:val="28"/>
          <w:szCs w:val="28"/>
        </w:rPr>
        <w:t>1~</w:t>
      </w:r>
      <w:r>
        <w:rPr>
          <w:rFonts w:ascii="仿宋" w:hAnsi="仿宋" w:eastAsia="仿宋" w:cs="仿宋"/>
          <w:sz w:val="28"/>
          <w:szCs w:val="28"/>
        </w:rPr>
        <w:t>1</w:t>
      </w:r>
      <w:r>
        <w:rPr>
          <w:rFonts w:hint="eastAsia" w:ascii="仿宋" w:hAnsi="仿宋" w:eastAsia="仿宋" w:cs="仿宋"/>
          <w:sz w:val="28"/>
          <w:szCs w:val="28"/>
        </w:rPr>
        <w:t>0分</w:t>
      </w:r>
    </w:p>
    <w:p>
      <w:pPr>
        <w:ind w:firstLine="562" w:firstLineChars="200"/>
        <w:rPr>
          <w:rFonts w:ascii="仿宋_GB2312" w:hAnsi="仿宋_GB2312" w:eastAsia="仿宋_GB2312" w:cs="仿宋_GB2312"/>
          <w:b/>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C9399E"/>
    <w:rsid w:val="00002AD8"/>
    <w:rsid w:val="00053AC2"/>
    <w:rsid w:val="00084625"/>
    <w:rsid w:val="00085884"/>
    <w:rsid w:val="000B5F2C"/>
    <w:rsid w:val="000E7F9E"/>
    <w:rsid w:val="00167253"/>
    <w:rsid w:val="00203A9C"/>
    <w:rsid w:val="0020509F"/>
    <w:rsid w:val="00214390"/>
    <w:rsid w:val="00257BA3"/>
    <w:rsid w:val="003115B8"/>
    <w:rsid w:val="00337C45"/>
    <w:rsid w:val="003407CA"/>
    <w:rsid w:val="0039016F"/>
    <w:rsid w:val="003B11C7"/>
    <w:rsid w:val="003C7E06"/>
    <w:rsid w:val="00405431"/>
    <w:rsid w:val="004C7F70"/>
    <w:rsid w:val="004F4F28"/>
    <w:rsid w:val="00534505"/>
    <w:rsid w:val="005F783B"/>
    <w:rsid w:val="006059BB"/>
    <w:rsid w:val="0061674F"/>
    <w:rsid w:val="00647B38"/>
    <w:rsid w:val="006662DA"/>
    <w:rsid w:val="006901B8"/>
    <w:rsid w:val="00757E93"/>
    <w:rsid w:val="0078437D"/>
    <w:rsid w:val="00812A12"/>
    <w:rsid w:val="00821416"/>
    <w:rsid w:val="008318AB"/>
    <w:rsid w:val="008534CE"/>
    <w:rsid w:val="00861AD4"/>
    <w:rsid w:val="0088759B"/>
    <w:rsid w:val="008E1963"/>
    <w:rsid w:val="00901825"/>
    <w:rsid w:val="009C59CD"/>
    <w:rsid w:val="009F0C08"/>
    <w:rsid w:val="00A63507"/>
    <w:rsid w:val="00A9089D"/>
    <w:rsid w:val="00B32EFC"/>
    <w:rsid w:val="00B5571D"/>
    <w:rsid w:val="00BD1196"/>
    <w:rsid w:val="00C2470B"/>
    <w:rsid w:val="00D45677"/>
    <w:rsid w:val="00D715E0"/>
    <w:rsid w:val="00D87B1E"/>
    <w:rsid w:val="00DA484C"/>
    <w:rsid w:val="00DD0EFC"/>
    <w:rsid w:val="00DF5514"/>
    <w:rsid w:val="00DF5C85"/>
    <w:rsid w:val="00E17C3A"/>
    <w:rsid w:val="00EB6106"/>
    <w:rsid w:val="00EF4819"/>
    <w:rsid w:val="00F0009B"/>
    <w:rsid w:val="00F05EC5"/>
    <w:rsid w:val="00F2566C"/>
    <w:rsid w:val="00F31FC5"/>
    <w:rsid w:val="00F46EE7"/>
    <w:rsid w:val="00F71FFD"/>
    <w:rsid w:val="00F906D3"/>
    <w:rsid w:val="00FA7F45"/>
    <w:rsid w:val="00FB2316"/>
    <w:rsid w:val="08471692"/>
    <w:rsid w:val="0EBD3A71"/>
    <w:rsid w:val="0F5900BC"/>
    <w:rsid w:val="1ADB00B4"/>
    <w:rsid w:val="23C9399E"/>
    <w:rsid w:val="275C2C9D"/>
    <w:rsid w:val="2BFA6DD1"/>
    <w:rsid w:val="2CBA177F"/>
    <w:rsid w:val="330C37FF"/>
    <w:rsid w:val="347D53CC"/>
    <w:rsid w:val="361043EF"/>
    <w:rsid w:val="39695A9D"/>
    <w:rsid w:val="3CCD4C82"/>
    <w:rsid w:val="410214C7"/>
    <w:rsid w:val="411559BB"/>
    <w:rsid w:val="48A33800"/>
    <w:rsid w:val="50C7146B"/>
    <w:rsid w:val="510241DA"/>
    <w:rsid w:val="56CE2268"/>
    <w:rsid w:val="5E99457E"/>
    <w:rsid w:val="70CE54B8"/>
    <w:rsid w:val="787F6DAF"/>
    <w:rsid w:val="7C1869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character" w:styleId="7">
    <w:name w:val="Emphasis"/>
    <w:basedOn w:val="6"/>
    <w:qFormat/>
    <w:uiPriority w:val="20"/>
    <w:rPr>
      <w:i/>
      <w:iCs/>
    </w:rPr>
  </w:style>
  <w:style w:type="character" w:styleId="8">
    <w:name w:val="Hyperlink"/>
    <w:basedOn w:val="6"/>
    <w:qFormat/>
    <w:uiPriority w:val="0"/>
    <w:rPr>
      <w:color w:val="0000FF"/>
      <w:u w:val="single"/>
    </w:rPr>
  </w:style>
  <w:style w:type="character" w:customStyle="1" w:styleId="9">
    <w:name w:val="页眉 Char"/>
    <w:basedOn w:val="6"/>
    <w:link w:val="3"/>
    <w:qFormat/>
    <w:uiPriority w:val="0"/>
    <w:rPr>
      <w:kern w:val="2"/>
      <w:sz w:val="18"/>
      <w:szCs w:val="18"/>
    </w:rPr>
  </w:style>
  <w:style w:type="character" w:customStyle="1" w:styleId="10">
    <w:name w:val="页脚 Char"/>
    <w:basedOn w:val="6"/>
    <w:link w:val="2"/>
    <w:qFormat/>
    <w:uiPriority w:val="0"/>
    <w:rPr>
      <w:kern w:val="2"/>
      <w:sz w:val="18"/>
      <w:szCs w:val="18"/>
    </w:rPr>
  </w:style>
  <w:style w:type="paragraph" w:customStyle="1" w:styleId="11">
    <w:name w:val="_Style 2"/>
    <w:basedOn w:val="1"/>
    <w:qFormat/>
    <w:uiPriority w:val="34"/>
    <w:pPr>
      <w:ind w:firstLine="420" w:firstLineChars="200"/>
    </w:p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106</Words>
  <Characters>609</Characters>
  <Lines>5</Lines>
  <Paragraphs>1</Paragraphs>
  <TotalTime>1</TotalTime>
  <ScaleCrop>false</ScaleCrop>
  <LinksUpToDate>false</LinksUpToDate>
  <CharactersWithSpaces>714</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2019-06-04T08:58:00Z</dcterms:created>
  <dc:creator>李喆</dc:creator>
  <cp:lastModifiedBy>zl</cp:lastModifiedBy>
  <dcterms:modified xsi:type="dcterms:W3CDTF">2020-06-30T12:54:16Z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