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上海市儿童青少年近视防控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倡议书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亲爱的家长、同学们：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眼睛是心灵的窗户，只有拥有一双明亮的眼睛，我们才能看到这个美丽的世界。我国青少年近视率排名世界第一，青少年近视问题已经成为我国面临的重要社会问题。习近平总书记连续作出重要指示，要求“全社会都要行动起来，共同呵护好孩子的眼睛，让他们拥有一个光明的未来。”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为此，我们向全体家长、同学们发出以下倡议：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针对家庭,我们倡议: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1.控制孩子使用电子产品的时间。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家长陪伴孩子时应尽量减少使用电子产品。 有意识地控制孩子特别是学龄前儿童使用电子产品,非学习目的的电子产品使用单次不宜超过15分钟,每天累计不宜超过1小时,使用电子产品学习30-40分钟后,应休息远眺放松10分钟。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2.减轻课外学习负担,增加户外活动时间。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不要盲目参加、跟风报班,根据孩子兴趣爱好合理选择。双休日和寒暑假期间尤其应注意合理安排作息时间,保护孩子的视力健康。营造良好的家庭体育运动氛围,积极引导孩子进行户外活动或体育锻炼,使其在家时每天接触户外自然光的时间达60分钟以上。 鼓励支持孩子参加各种形式的体育活动,督促孩子认真完成体育作业,使其至少掌握2项体育运动技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能,引导孩子养成终身锻炼习惯。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3.避免不良用眼行为。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引导孩子不在走路时、吃饭时、卧床时、晃动的车厢内、光线暗弱或阳光直射等情况下看书或使用电子产品。</w:t>
      </w:r>
      <w:bookmarkStart w:id="0" w:name="_GoBack"/>
      <w:bookmarkEnd w:id="0"/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4.保障睡眠和营养。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保障孩子睡眠时间,确保小学生每天睡眠10个小时、初中生9个小时、高中阶段学生8个小时。让孩子多吃鱼类、水果、绿色蔬菜等有益于视力健康的营养膳食。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5.做到早发现早干预。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当孩子出现眯眼、频繁揉眼、看不清远处的物体和字时,应意识到可能发生了近视,家长应带孩子去医院就诊。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针对学生个人,我们倡议: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1.强化健康意识。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每个学生都要强化“每个人是自身健康的第一责任人”意识,主动学习掌握科学用眼护眼等健康知识,并向家长宣传。积极关注自身视力状况,自我感觉视力发生明显变化时,及时告知家长和教师,尽早到眼科医疗机构检查和治疗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2.养成良好生活方式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。不熬夜,少吃糖，不挑食。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3.坚持眼保健操等护眼措施。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学生每天上下午各做1次眼保健操,认真执行眼保健操流程。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4.强化户外体育锻炼。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积极参加体育锻炼和户外活动,每周参加中等强度体育活动3次以上,确保每天校园体育活动时间不少于1小时,努力使每年运动时间达到365个小时。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5.自觉减少电子产品使用。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科学规范使用电子产品,养成信息化环境下良好的学习和用眼卫生习惯。</w:t>
      </w:r>
    </w:p>
    <w:p>
      <w:pPr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6.纠正不良读写姿势。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写作业使用适合的桌椅,应保持“一尺、一拳、一寸”,即眼睛与书本距离约为一尺、胸前与课桌距离约为一拳、握笔的手指与笔尖距离约为一寸,读写连续用眼时间不宜超过40分钟。</w:t>
      </w:r>
    </w:p>
    <w:sectPr>
      <w:headerReference r:id="rId3" w:type="default"/>
      <w:pgSz w:w="11906" w:h="16838"/>
      <w:pgMar w:top="1440" w:right="1800" w:bottom="1440" w:left="1800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  <w:lang w:val="en-US"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-104140</wp:posOffset>
          </wp:positionH>
          <wp:positionV relativeFrom="paragraph">
            <wp:posOffset>-22225</wp:posOffset>
          </wp:positionV>
          <wp:extent cx="1154430" cy="1516380"/>
          <wp:effectExtent l="0" t="0" r="0" b="0"/>
          <wp:wrapNone/>
          <wp:docPr id="1" name="图片 1" descr="上海青少年健康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上海青少年健康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4430" cy="1516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</w:t>
    </w:r>
  </w:p>
  <w:p>
    <w:pPr>
      <w:pStyle w:val="3"/>
      <w:jc w:val="both"/>
      <w:rPr>
        <w:rFonts w:hint="eastAsia"/>
        <w:lang w:val="en-US" w:eastAsia="zh-CN"/>
      </w:rPr>
    </w:pPr>
  </w:p>
  <w:p>
    <w:pPr>
      <w:pStyle w:val="3"/>
      <w:ind w:firstLine="3240" w:firstLineChars="1800"/>
      <w:jc w:val="both"/>
      <w:rPr>
        <w:rFonts w:hint="eastAsia"/>
        <w:lang w:val="en-US" w:eastAsia="zh-CN"/>
      </w:rPr>
    </w:pPr>
  </w:p>
  <w:p>
    <w:pPr>
      <w:pStyle w:val="3"/>
      <w:ind w:firstLine="210" w:firstLineChars="100"/>
      <w:jc w:val="right"/>
      <w:rPr>
        <w:rFonts w:hint="eastAsia"/>
        <w:sz w:val="21"/>
        <w:szCs w:val="21"/>
        <w:lang w:val="en-US" w:eastAsia="zh-CN"/>
      </w:rPr>
    </w:pPr>
  </w:p>
  <w:p>
    <w:pPr>
      <w:pStyle w:val="3"/>
      <w:ind w:firstLine="210" w:firstLineChars="100"/>
      <w:jc w:val="right"/>
      <w:rPr>
        <w:rFonts w:hint="eastAsia" w:eastAsiaTheme="minorEastAsia"/>
        <w:sz w:val="21"/>
        <w:szCs w:val="21"/>
        <w:lang w:val="en-US" w:eastAsia="zh-CN"/>
      </w:rPr>
    </w:pPr>
    <w:r>
      <w:rPr>
        <w:rFonts w:hint="eastAsia"/>
        <w:sz w:val="21"/>
        <w:szCs w:val="21"/>
        <w:lang w:val="en-US" w:eastAsia="zh-CN"/>
      </w:rPr>
      <w:t>上海市近视防控宣传教育月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B3758"/>
    <w:rsid w:val="20DB3758"/>
    <w:rsid w:val="32C84D4A"/>
    <w:rsid w:val="4FA409AB"/>
    <w:rsid w:val="6863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1081</Words>
  <Characters>1103</Characters>
  <Lines>0</Lines>
  <Paragraphs>0</Paragraphs>
  <TotalTime>16</TotalTime>
  <ScaleCrop>false</ScaleCrop>
  <LinksUpToDate>false</LinksUpToDate>
  <CharactersWithSpaces>1115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2020-01-11T06:39:00Z</dcterms:created>
  <dc:creator>Administrator</dc:creator>
  <cp:lastModifiedBy> 沫落 ↘ 醉意ㄋ</cp:lastModifiedBy>
  <dcterms:modified xsi:type="dcterms:W3CDTF">2020-10-23T03:08:30Z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