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2020上海市青少年健康主题线上演讲活动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widowControl/>
        <w:jc w:val="both"/>
        <w:textAlignment w:val="center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优秀教师指导奖</w:t>
      </w:r>
    </w:p>
    <w:tbl>
      <w:tblPr>
        <w:tblStyle w:val="2"/>
        <w:tblW w:w="7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0"/>
        <w:gridCol w:w="3890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辖区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获奖人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北蔡中学(鹏飞路校区)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樊丽黎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北蔡中学(鹏飞路校区)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沈丹颖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航空服务学校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詹文婧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合庆中学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建平实验中学(地杰校区)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建平实验中学(枣庄校区)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进才中学北校(苗圃校区)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陆行中学南校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付越、刘腾腾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付越、王学岚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浦东模范实验中学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付越、夏艳丽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浦东外事服务学校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浦东新区进才实验中学南校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上海民办光华中学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上海浦东新区民办宏文学校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邓冬梅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上海浦东新区民办宏文学校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五三中学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陆樱燕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杨思中学(海阳校区)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洋泾中学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张江集团中学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迟小蒙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竹园中学(高行校区)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静安区大宁国际学校（初中）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刘圣吉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民办上海上外静安外国语中学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郦弈天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闸北第八中学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梁诗蕊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材料工程学校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黄许燕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继光高级中学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施晓英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继光高级中学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鲁迅中学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上海财经大学附属北郊高级中学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李伟、顾喆诚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上海外国语大学附属外国语学校(初中)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宝山区鹿鸣学校(初中)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高境第一中学(初中)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程晓晴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苏少瑞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曹杨二中附属江桥实验中学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嘉定区第一中学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刘楠楠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嘉定区华江中学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嘉定区苏民学校(初中)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肖植桑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嘉定区迎园中学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陆信玉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嘉定区迎园中学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唐志乐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康娜、何秀英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罗星中学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康娜、李天娇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陶有宏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吴敏凤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于燕娜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兴塔中学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贾玉洁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奉贤区奉城第二中学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奉贤区华亭学校(初中)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唐彬洁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21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8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7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张婧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727D1"/>
    <w:rsid w:val="009C2CBC"/>
    <w:rsid w:val="01B727D1"/>
    <w:rsid w:val="134F6380"/>
    <w:rsid w:val="2DAA2CC8"/>
    <w:rsid w:val="37661258"/>
    <w:rsid w:val="5CA9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2020-12-02T12:20:00Z</dcterms:created>
  <dc:creator>xu</dc:creator>
  <cp:lastModifiedBy>Ryoko1057</cp:lastModifiedBy>
  <dcterms:modified xsi:type="dcterms:W3CDTF">2020-12-04T08:34:44Z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