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val="en-US" w:eastAsia="zh-CN"/>
        </w:rPr>
        <w:t>自选</w:t>
      </w:r>
      <w:r>
        <w:rPr>
          <w:rFonts w:hint="eastAsia" w:ascii="仿宋_GB2312" w:hAnsi="仿宋_GB2312" w:eastAsia="仿宋_GB2312" w:cs="仿宋_GB2312"/>
          <w:b/>
          <w:sz w:val="28"/>
          <w:szCs w:val="28"/>
        </w:rPr>
        <w:t>项目</w:t>
      </w:r>
      <w:r>
        <w:rPr>
          <w:rFonts w:hint="eastAsia" w:ascii="仿宋_GB2312" w:hAnsi="仿宋_GB2312" w:eastAsia="仿宋_GB2312" w:cs="仿宋_GB2312"/>
          <w:b/>
          <w:sz w:val="28"/>
          <w:szCs w:val="28"/>
          <w:lang w:val="en-US" w:eastAsia="zh-CN"/>
        </w:rPr>
        <w:t>10：</w:t>
      </w:r>
    </w:p>
    <w:p>
      <w:pPr>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安全交通挑战</w:t>
      </w:r>
    </w:p>
    <w:p>
      <w:pPr>
        <w:snapToGrid w:val="0"/>
        <w:spacing w:line="480" w:lineRule="exact"/>
        <w:rPr>
          <w:rFonts w:ascii="仿宋" w:hAnsi="仿宋" w:eastAsia="仿宋" w:cs="Times New Roman"/>
          <w:b/>
          <w:bCs/>
          <w:sz w:val="28"/>
          <w:szCs w:val="28"/>
        </w:rPr>
      </w:pPr>
      <w:r>
        <w:rPr>
          <w:rFonts w:hint="eastAsia" w:ascii="仿宋" w:hAnsi="仿宋" w:eastAsia="仿宋" w:cs="Times New Roman"/>
          <w:b/>
          <w:bCs/>
          <w:sz w:val="28"/>
          <w:szCs w:val="28"/>
        </w:rPr>
        <w:t>一、活动背景</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百年出行，交通安全一直是和人们切身相关的头等大事。随着人工智能、5G、物联网等新技术时代的来临，科学技术也在不断助力城市的交通安全发展。本活动将通过制作、实践无人驾驶闯关活动，学习新技术在模拟道路场景下助力交通安全的形式，</w:t>
      </w:r>
      <w:r>
        <w:rPr>
          <w:rFonts w:hint="eastAsia" w:ascii="仿宋" w:hAnsi="仿宋" w:eastAsia="仿宋"/>
          <w:bCs/>
          <w:sz w:val="28"/>
          <w:szCs w:val="28"/>
          <w:lang w:val="en-US" w:eastAsia="zh-CN"/>
        </w:rPr>
        <w:t>从而</w:t>
      </w:r>
      <w:r>
        <w:rPr>
          <w:rFonts w:hint="eastAsia" w:ascii="仿宋" w:hAnsi="仿宋" w:eastAsia="仿宋"/>
          <w:bCs/>
          <w:sz w:val="28"/>
          <w:szCs w:val="28"/>
        </w:rPr>
        <w:t>深入和真切地体验并实践传感器应用、机器视觉等技术在交通安全领域的巨大作用。技术助力，安全出行，携手新科技，向新的交通时代进一步加速。</w:t>
      </w:r>
    </w:p>
    <w:p>
      <w:pPr>
        <w:snapToGrid w:val="0"/>
        <w:spacing w:line="480" w:lineRule="exact"/>
        <w:ind w:firstLine="560" w:firstLineChars="200"/>
        <w:rPr>
          <w:rFonts w:hint="eastAsia" w:ascii="仿宋" w:hAnsi="仿宋" w:eastAsia="仿宋" w:cs="Times New Roman"/>
          <w:sz w:val="28"/>
          <w:szCs w:val="28"/>
        </w:rPr>
      </w:pPr>
    </w:p>
    <w:p>
      <w:pPr>
        <w:snapToGrid w:val="0"/>
        <w:spacing w:line="480" w:lineRule="exact"/>
        <w:rPr>
          <w:rFonts w:ascii="仿宋" w:hAnsi="仿宋" w:eastAsia="仿宋" w:cs="Times New Roman"/>
          <w:b/>
          <w:bCs/>
          <w:sz w:val="28"/>
          <w:szCs w:val="28"/>
        </w:rPr>
      </w:pPr>
      <w:r>
        <w:rPr>
          <w:rFonts w:hint="eastAsia" w:ascii="仿宋" w:hAnsi="仿宋" w:eastAsia="仿宋" w:cs="Times New Roman"/>
          <w:b/>
          <w:bCs/>
          <w:sz w:val="28"/>
          <w:szCs w:val="28"/>
        </w:rPr>
        <w:t>二、活动内容</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机器人安全交通挑战赛要求设计制作一个能完成无人驾驶的智能机器人，参赛者需要通过编写程序控制机器人的行走路线，并根据提供的比赛场地，实现任务识别及处理。</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机器人在比赛中，需完成正确行驶、识别红绿灯、接送乘客、礼让行人、自动充电、停车入库等任务。</w:t>
      </w:r>
    </w:p>
    <w:p>
      <w:pPr>
        <w:snapToGrid w:val="0"/>
        <w:spacing w:line="480" w:lineRule="exact"/>
        <w:rPr>
          <w:rFonts w:ascii="仿宋" w:hAnsi="仿宋" w:eastAsia="仿宋" w:cs="Times New Roman"/>
          <w:sz w:val="28"/>
          <w:szCs w:val="28"/>
        </w:rPr>
      </w:pPr>
    </w:p>
    <w:p>
      <w:pPr>
        <w:snapToGrid w:val="0"/>
        <w:spacing w:line="480" w:lineRule="exact"/>
        <w:rPr>
          <w:rFonts w:ascii="仿宋" w:hAnsi="仿宋" w:eastAsia="仿宋" w:cs="Times New Roman"/>
          <w:b/>
          <w:bCs/>
          <w:sz w:val="28"/>
          <w:szCs w:val="28"/>
        </w:rPr>
      </w:pPr>
      <w:r>
        <w:rPr>
          <w:rFonts w:hint="eastAsia" w:ascii="仿宋" w:hAnsi="仿宋" w:eastAsia="仿宋" w:cs="Times New Roman"/>
          <w:b/>
          <w:bCs/>
          <w:sz w:val="28"/>
          <w:szCs w:val="28"/>
        </w:rPr>
        <w:t>三、比赛场地与环境</w:t>
      </w:r>
    </w:p>
    <w:p>
      <w:pPr>
        <w:snapToGrid w:val="0"/>
        <w:spacing w:line="480" w:lineRule="exact"/>
        <w:rPr>
          <w:rFonts w:ascii="仿宋" w:hAnsi="仿宋" w:eastAsia="仿宋" w:cs="Times New Roman"/>
          <w:sz w:val="28"/>
          <w:szCs w:val="28"/>
        </w:rPr>
      </w:pPr>
      <w:r>
        <w:rPr>
          <w:rFonts w:hint="eastAsia" w:ascii="仿宋" w:hAnsi="仿宋" w:eastAsia="仿宋" w:cs="Times New Roman"/>
          <w:sz w:val="28"/>
          <w:szCs w:val="28"/>
        </w:rPr>
        <w:t xml:space="preserve">  1、比赛场地</w:t>
      </w:r>
    </w:p>
    <w:p>
      <w:pPr>
        <w:snapToGrid w:val="0"/>
        <w:spacing w:line="300" w:lineRule="auto"/>
        <w:jc w:val="center"/>
        <w:rPr>
          <w:rFonts w:hint="eastAsia" w:ascii="宋体" w:hAnsi="宋体" w:eastAsia="宋体"/>
          <w:sz w:val="24"/>
          <w:szCs w:val="24"/>
        </w:rPr>
      </w:pPr>
      <w:r>
        <w:drawing>
          <wp:inline distT="0" distB="0" distL="0" distR="0">
            <wp:extent cx="1828800" cy="2564765"/>
            <wp:effectExtent l="0" t="0" r="0" b="698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4"/>
                    <a:stretch>
                      <a:fillRect/>
                    </a:stretch>
                  </pic:blipFill>
                  <pic:spPr>
                    <a:xfrm>
                      <a:off x="0" y="0"/>
                      <a:ext cx="1880883" cy="2638329"/>
                    </a:xfrm>
                    <a:prstGeom prst="rect">
                      <a:avLst/>
                    </a:prstGeom>
                  </pic:spPr>
                </pic:pic>
              </a:graphicData>
            </a:graphic>
          </wp:inline>
        </w:drawing>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小区道路宽度为25cm，每条道路中间有一条2cm宽的黑色轨迹线。</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 xml:space="preserve">  2、比赛道具</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比赛使用的红绿灯道具尺寸30cm*10cm*30cm(长宽高)，设置在比赛场地的道路中间，三种状态（红黄绿）交替变化，红灯、绿灯持续10秒，黄灯持续2秒。</w:t>
      </w:r>
    </w:p>
    <w:p>
      <w:pPr>
        <w:pStyle w:val="10"/>
        <w:ind w:firstLine="1960"/>
        <w:rPr>
          <w:rFonts w:ascii="仿宋" w:hAnsi="仿宋" w:eastAsia="仿宋"/>
          <w:color w:val="FF0000"/>
          <w:sz w:val="28"/>
          <w:szCs w:val="28"/>
        </w:rPr>
      </w:pPr>
      <w:r>
        <w:rPr>
          <w:rFonts w:hAnsi="宋体"/>
          <w:color w:val="FF0000"/>
          <w:sz w:val="28"/>
          <w:szCs w:val="28"/>
        </w:rPr>
        <w:t>熄灯                         红灯</w:t>
      </w:r>
    </w:p>
    <w:p>
      <w:pPr>
        <w:ind w:left="-170" w:firstLine="736"/>
        <w:jc w:val="left"/>
        <w:rPr>
          <w:rFonts w:ascii="仿宋" w:hAnsi="仿宋" w:eastAsia="仿宋"/>
          <w:sz w:val="28"/>
          <w:szCs w:val="28"/>
        </w:rPr>
      </w:pPr>
      <w:r>
        <w:rPr>
          <w:sz w:val="20"/>
        </w:rPr>
        <w:drawing>
          <wp:inline distT="0" distB="0" distL="0" distR="0">
            <wp:extent cx="1981835" cy="1095375"/>
            <wp:effectExtent l="0" t="0" r="0" b="0"/>
            <wp:docPr id="3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8"/>
                    <pic:cNvPicPr>
                      <a:picLocks noChangeAspect="1" noChangeArrowheads="1"/>
                    </pic:cNvPicPr>
                  </pic:nvPicPr>
                  <pic:blipFill>
                    <a:blip r:embed="rId5" cstate="print"/>
                    <a:stretch>
                      <a:fillRect/>
                    </a:stretch>
                  </pic:blipFill>
                  <pic:spPr>
                    <a:xfrm>
                      <a:off x="0" y="0"/>
                      <a:ext cx="1982470" cy="1096010"/>
                    </a:xfrm>
                    <a:prstGeom prst="rect">
                      <a:avLst/>
                    </a:prstGeom>
                    <a:ln cap="flat"/>
                  </pic:spPr>
                </pic:pic>
              </a:graphicData>
            </a:graphic>
          </wp:inline>
        </w:drawing>
      </w:r>
      <w:r>
        <w:rPr>
          <w:rFonts w:hAnsi="宋体"/>
          <w:sz w:val="20"/>
          <w:szCs w:val="20"/>
        </w:rPr>
        <w:t xml:space="preserve">             </w:t>
      </w:r>
      <w:r>
        <w:rPr>
          <w:sz w:val="20"/>
        </w:rPr>
        <w:drawing>
          <wp:inline distT="0" distB="0" distL="0" distR="0">
            <wp:extent cx="1832610" cy="1097915"/>
            <wp:effectExtent l="0" t="0" r="0" b="0"/>
            <wp:docPr id="6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9"/>
                    <pic:cNvPicPr>
                      <a:picLocks noChangeAspect="1" noChangeArrowheads="1"/>
                    </pic:cNvPicPr>
                  </pic:nvPicPr>
                  <pic:blipFill>
                    <a:blip r:embed="rId6" cstate="print"/>
                    <a:stretch>
                      <a:fillRect/>
                    </a:stretch>
                  </pic:blipFill>
                  <pic:spPr>
                    <a:xfrm>
                      <a:off x="0" y="0"/>
                      <a:ext cx="1833880" cy="1098550"/>
                    </a:xfrm>
                    <a:prstGeom prst="rect">
                      <a:avLst/>
                    </a:prstGeom>
                    <a:ln cap="flat"/>
                  </pic:spPr>
                </pic:pic>
              </a:graphicData>
            </a:graphic>
          </wp:inline>
        </w:drawing>
      </w:r>
    </w:p>
    <w:p>
      <w:pPr>
        <w:ind w:firstLine="1960"/>
        <w:jc w:val="left"/>
        <w:rPr>
          <w:rFonts w:ascii="仿宋" w:hAnsi="仿宋" w:eastAsia="仿宋"/>
          <w:color w:val="FF0000"/>
          <w:sz w:val="28"/>
          <w:szCs w:val="28"/>
        </w:rPr>
      </w:pPr>
      <w:r>
        <w:rPr>
          <w:rFonts w:ascii="仿宋" w:hAnsi="仿宋" w:eastAsia="仿宋"/>
          <w:color w:val="FF0000"/>
          <w:sz w:val="28"/>
          <w:szCs w:val="28"/>
        </w:rPr>
        <w:t>绿灯                          黄灯</w:t>
      </w:r>
    </w:p>
    <w:p>
      <w:pPr>
        <w:ind w:left="170" w:firstLine="453"/>
        <w:jc w:val="left"/>
        <w:rPr>
          <w:rFonts w:ascii="仿宋" w:hAnsi="仿宋" w:eastAsia="仿宋"/>
          <w:color w:val="FF0000"/>
          <w:sz w:val="28"/>
          <w:szCs w:val="28"/>
        </w:rPr>
      </w:pPr>
      <w:r>
        <w:rPr>
          <w:sz w:val="20"/>
        </w:rPr>
        <w:drawing>
          <wp:inline distT="0" distB="0" distL="0" distR="0">
            <wp:extent cx="2098040" cy="1219200"/>
            <wp:effectExtent l="0" t="0" r="0" b="0"/>
            <wp:docPr id="6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20"/>
                    <pic:cNvPicPr>
                      <a:picLocks noChangeAspect="1" noChangeArrowheads="1"/>
                    </pic:cNvPicPr>
                  </pic:nvPicPr>
                  <pic:blipFill>
                    <a:blip r:embed="rId7" cstate="print"/>
                    <a:stretch>
                      <a:fillRect/>
                    </a:stretch>
                  </pic:blipFill>
                  <pic:spPr>
                    <a:xfrm>
                      <a:off x="0" y="0"/>
                      <a:ext cx="2098675" cy="1219835"/>
                    </a:xfrm>
                    <a:prstGeom prst="rect">
                      <a:avLst/>
                    </a:prstGeom>
                    <a:ln cap="flat"/>
                  </pic:spPr>
                </pic:pic>
              </a:graphicData>
            </a:graphic>
          </wp:inline>
        </w:drawing>
      </w:r>
      <w:r>
        <w:rPr>
          <w:rFonts w:hAnsi="宋体"/>
          <w:sz w:val="20"/>
          <w:szCs w:val="20"/>
        </w:rPr>
        <w:t xml:space="preserve">         </w:t>
      </w:r>
      <w:r>
        <w:rPr>
          <w:sz w:val="20"/>
        </w:rPr>
        <w:drawing>
          <wp:inline distT="0" distB="0" distL="0" distR="0">
            <wp:extent cx="1861185" cy="1226185"/>
            <wp:effectExtent l="0" t="0" r="0" b="0"/>
            <wp:docPr id="6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21"/>
                    <pic:cNvPicPr>
                      <a:picLocks noChangeAspect="1" noChangeArrowheads="1"/>
                    </pic:cNvPicPr>
                  </pic:nvPicPr>
                  <pic:blipFill>
                    <a:blip r:embed="rId8" cstate="print"/>
                    <a:stretch>
                      <a:fillRect/>
                    </a:stretch>
                  </pic:blipFill>
                  <pic:spPr>
                    <a:xfrm>
                      <a:off x="0" y="0"/>
                      <a:ext cx="1862455" cy="1226820"/>
                    </a:xfrm>
                    <a:prstGeom prst="rect">
                      <a:avLst/>
                    </a:prstGeom>
                    <a:ln cap="flat"/>
                  </pic:spPr>
                </pic:pic>
              </a:graphicData>
            </a:graphic>
          </wp:inline>
        </w:drawing>
      </w:r>
    </w:p>
    <w:p>
      <w:pPr>
        <w:snapToGrid w:val="0"/>
        <w:spacing w:line="300" w:lineRule="auto"/>
        <w:jc w:val="center"/>
        <w:rPr>
          <w:rFonts w:hint="eastAsia" w:ascii="仿宋" w:hAnsi="仿宋" w:eastAsia="仿宋" w:cs="Times New Roman"/>
          <w:sz w:val="28"/>
          <w:szCs w:val="28"/>
        </w:rPr>
      </w:pP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 xml:space="preserve">充电装置设置在道路线段的尽头，上方设有按压装置，按下之后播报语音开始充电，10秒后有语音提示充电完成。 </w:t>
      </w:r>
    </w:p>
    <w:p>
      <w:pPr>
        <w:snapToGrid w:val="0"/>
        <w:spacing w:line="300" w:lineRule="auto"/>
        <w:jc w:val="center"/>
        <w:rPr>
          <w:rFonts w:hint="eastAsia" w:ascii="仿宋" w:hAnsi="仿宋" w:eastAsia="仿宋" w:cs="Times New Roman"/>
          <w:sz w:val="28"/>
          <w:szCs w:val="28"/>
        </w:rPr>
      </w:pPr>
      <w:r>
        <w:drawing>
          <wp:inline distT="0" distB="0" distL="0" distR="0">
            <wp:extent cx="1409700" cy="1629410"/>
            <wp:effectExtent l="0" t="0" r="0"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442254" cy="1667292"/>
                    </a:xfrm>
                    <a:prstGeom prst="rect">
                      <a:avLst/>
                    </a:prstGeom>
                    <a:noFill/>
                    <a:ln>
                      <a:noFill/>
                    </a:ln>
                  </pic:spPr>
                </pic:pic>
              </a:graphicData>
            </a:graphic>
          </wp:inline>
        </w:drawing>
      </w:r>
    </w:p>
    <w:p>
      <w:pPr>
        <w:snapToGrid w:val="0"/>
        <w:spacing w:line="300" w:lineRule="auto"/>
        <w:rPr>
          <w:rFonts w:ascii="仿宋" w:hAnsi="仿宋" w:eastAsia="仿宋" w:cs="Times New Roman"/>
          <w:sz w:val="28"/>
          <w:szCs w:val="28"/>
        </w:rPr>
      </w:pPr>
      <w:r>
        <w:rPr>
          <w:rFonts w:hint="eastAsia" w:ascii="仿宋" w:hAnsi="仿宋" w:eastAsia="仿宋" w:cs="Times New Roman"/>
          <w:sz w:val="28"/>
          <w:szCs w:val="28"/>
        </w:rPr>
        <w:t xml:space="preserve">  3、赛场环境</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比赛场地放在室内，环境无磁场干扰，但由于一般赛场环境的不确定因素较多，例如，场地表面可能有纹路和不平整，光照条件有变化等等，参赛队在设计机器人时应考虑各种应对措施。</w:t>
      </w:r>
    </w:p>
    <w:p>
      <w:pPr>
        <w:snapToGrid w:val="0"/>
        <w:spacing w:line="300" w:lineRule="auto"/>
        <w:ind w:firstLine="560" w:firstLineChars="200"/>
        <w:rPr>
          <w:rFonts w:hint="eastAsia" w:ascii="仿宋" w:hAnsi="仿宋" w:eastAsia="仿宋" w:cs="Times New Roman"/>
          <w:sz w:val="28"/>
          <w:szCs w:val="28"/>
        </w:rPr>
      </w:pPr>
    </w:p>
    <w:p>
      <w:pPr>
        <w:snapToGrid w:val="0"/>
        <w:spacing w:line="300" w:lineRule="auto"/>
        <w:rPr>
          <w:rFonts w:ascii="仿宋" w:hAnsi="仿宋" w:eastAsia="仿宋" w:cs="Times New Roman"/>
          <w:b/>
          <w:bCs/>
          <w:sz w:val="28"/>
          <w:szCs w:val="28"/>
        </w:rPr>
      </w:pPr>
      <w:r>
        <w:rPr>
          <w:rFonts w:hint="eastAsia" w:ascii="仿宋" w:hAnsi="仿宋" w:eastAsia="仿宋" w:cs="Times New Roman"/>
          <w:b/>
          <w:bCs/>
          <w:sz w:val="28"/>
          <w:szCs w:val="28"/>
        </w:rPr>
        <w:t>四、机器人要求</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机器人必须具有自主运行、独立执行任务的能力，除启动或停止外，不允许进行遥控，也不允许通过接受上位机指令来执行任务。</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比赛前，所有机器人必须通过检查。为保证比赛的公平，裁判会在比赛期间随机检查机器人，对不符合要求的机器人，需要按照本规则要求修改，如果机器人仍然不符合要求，将被取消参赛资格。</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1、尺寸：机器人在起始位置的最大尺寸为20cm×20cm×20cm（长×宽×高），离开出发区后，机器人装置机构可以自由伸展，但最大尺寸不许超过30cm×30cm×30cm（长×宽×高）。</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2、控制器：机器人使用的控制器没有限制，但必须是自主程序控制，不能使用遥控或远程电脑控制。</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3、传感器：机器人安装的传感器种类与数量没有限制。</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4、电源：电池的型号和电压不限，但不得连接外部电源。</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5、机器人硬件及行为禁止有对场地破坏或对人产生危险性。</w:t>
      </w:r>
    </w:p>
    <w:p>
      <w:pPr>
        <w:snapToGrid w:val="0"/>
        <w:spacing w:line="300" w:lineRule="auto"/>
        <w:rPr>
          <w:rFonts w:ascii="宋体" w:hAnsi="宋体" w:eastAsia="宋体"/>
          <w:sz w:val="24"/>
          <w:szCs w:val="24"/>
        </w:rPr>
      </w:pPr>
    </w:p>
    <w:p>
      <w:pPr>
        <w:snapToGrid w:val="0"/>
        <w:spacing w:line="300" w:lineRule="auto"/>
        <w:rPr>
          <w:rFonts w:ascii="仿宋" w:hAnsi="仿宋" w:eastAsia="仿宋" w:cs="Times New Roman"/>
          <w:b/>
          <w:bCs/>
          <w:sz w:val="28"/>
          <w:szCs w:val="28"/>
        </w:rPr>
      </w:pPr>
      <w:r>
        <w:rPr>
          <w:rFonts w:hint="eastAsia" w:ascii="仿宋" w:hAnsi="仿宋" w:eastAsia="仿宋" w:cs="Times New Roman"/>
          <w:b/>
          <w:bCs/>
          <w:sz w:val="28"/>
          <w:szCs w:val="28"/>
        </w:rPr>
        <w:t>五、比赛任务</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完成规定项目“百年出行”影像展的线上作品提交。具体要求详见项目1活动细则。</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每场比赛，要求机器人从比赛场地上的车库出发，沿着城市道路进行自动驾驶，需经过上车点搭载乘客，并驾驶到下车点将乘客送达目的地，再返回车库。在自动驾驶过程中，机器人还需完成识别红绿灯、礼让行人、自动充电任务。</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识别红绿灯：从红绿灯正向通过时，红灯、黄灯状态下，机器人必须停下，绿灯状态下机器人方可通行；从红绿灯反面通过无需关注道具状态。</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礼让行人：机器人无论从哪个方向穿过人行横道线，都必须停下礼让行人。机器人到达人行横道线前，停止并闪灯5秒</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自动充电：机器人到达充电站，按下充电装置，等待充电提示音结束后方可驶离充电站。</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机器人在自动驾驶过程中，需按道路轨迹线正确行驶，不允许脱线或破坏城市建筑。</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比赛分两轮进行，每轮比赛时间2分钟。在每轮比赛前有1小时的编程调试准备时间。在调试准备时间段，参赛队伍可以对机器人进行改装、编程、调试。</w:t>
      </w:r>
    </w:p>
    <w:p>
      <w:pPr>
        <w:snapToGrid w:val="0"/>
        <w:spacing w:line="300" w:lineRule="auto"/>
        <w:rPr>
          <w:rFonts w:ascii="仿宋" w:hAnsi="仿宋" w:eastAsia="仿宋" w:cs="Times New Roman"/>
          <w:b/>
          <w:bCs/>
          <w:sz w:val="28"/>
          <w:szCs w:val="28"/>
        </w:rPr>
      </w:pPr>
    </w:p>
    <w:p>
      <w:pPr>
        <w:snapToGrid w:val="0"/>
        <w:spacing w:line="300" w:lineRule="auto"/>
        <w:rPr>
          <w:rFonts w:ascii="仿宋" w:hAnsi="仿宋" w:eastAsia="仿宋" w:cs="Times New Roman"/>
          <w:b/>
          <w:bCs/>
          <w:sz w:val="28"/>
          <w:szCs w:val="28"/>
        </w:rPr>
      </w:pPr>
      <w:r>
        <w:rPr>
          <w:rFonts w:hint="eastAsia" w:ascii="仿宋" w:hAnsi="仿宋" w:eastAsia="仿宋" w:cs="Times New Roman"/>
          <w:b/>
          <w:bCs/>
          <w:sz w:val="28"/>
          <w:szCs w:val="28"/>
        </w:rPr>
        <w:t>六、比赛得分</w:t>
      </w:r>
    </w:p>
    <w:p>
      <w:pPr>
        <w:snapToGrid w:val="0"/>
        <w:spacing w:line="300" w:lineRule="auto"/>
        <w:rPr>
          <w:rFonts w:ascii="仿宋" w:hAnsi="仿宋" w:eastAsia="仿宋" w:cs="Times New Roman"/>
          <w:sz w:val="28"/>
          <w:szCs w:val="28"/>
        </w:rPr>
      </w:pPr>
      <w:r>
        <w:rPr>
          <w:rFonts w:hint="eastAsia" w:ascii="仿宋" w:hAnsi="仿宋" w:eastAsia="仿宋" w:cs="Times New Roman"/>
          <w:sz w:val="28"/>
          <w:szCs w:val="28"/>
        </w:rPr>
        <w:t>1、任务得分表（满分10★）</w:t>
      </w:r>
    </w:p>
    <w:tbl>
      <w:tblPr>
        <w:tblStyle w:val="5"/>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701"/>
        <w:gridCol w:w="3665"/>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napToGrid w:val="0"/>
              <w:spacing w:line="300" w:lineRule="auto"/>
              <w:jc w:val="center"/>
              <w:rPr>
                <w:rFonts w:ascii="宋体" w:hAnsi="宋体" w:eastAsia="宋体"/>
                <w:b/>
                <w:sz w:val="24"/>
                <w:szCs w:val="24"/>
              </w:rPr>
            </w:pPr>
            <w:r>
              <w:rPr>
                <w:rFonts w:hint="eastAsia" w:ascii="宋体" w:hAnsi="宋体" w:eastAsia="宋体"/>
                <w:b/>
                <w:sz w:val="24"/>
                <w:szCs w:val="24"/>
              </w:rPr>
              <w:t>序号</w:t>
            </w:r>
          </w:p>
        </w:tc>
        <w:tc>
          <w:tcPr>
            <w:tcW w:w="1701" w:type="dxa"/>
            <w:vAlign w:val="center"/>
          </w:tcPr>
          <w:p>
            <w:pPr>
              <w:snapToGrid w:val="0"/>
              <w:spacing w:line="300" w:lineRule="auto"/>
              <w:jc w:val="center"/>
              <w:rPr>
                <w:rFonts w:ascii="宋体" w:hAnsi="宋体" w:eastAsia="宋体"/>
                <w:b/>
                <w:sz w:val="24"/>
                <w:szCs w:val="24"/>
              </w:rPr>
            </w:pPr>
            <w:r>
              <w:rPr>
                <w:rFonts w:hint="eastAsia" w:ascii="宋体" w:hAnsi="宋体" w:eastAsia="宋体"/>
                <w:b/>
                <w:sz w:val="24"/>
                <w:szCs w:val="24"/>
              </w:rPr>
              <w:t>任务</w:t>
            </w:r>
          </w:p>
        </w:tc>
        <w:tc>
          <w:tcPr>
            <w:tcW w:w="3665" w:type="dxa"/>
            <w:vAlign w:val="center"/>
          </w:tcPr>
          <w:p>
            <w:pPr>
              <w:snapToGrid w:val="0"/>
              <w:spacing w:line="300" w:lineRule="auto"/>
              <w:jc w:val="center"/>
              <w:rPr>
                <w:rFonts w:ascii="宋体" w:hAnsi="宋体" w:eastAsia="宋体"/>
                <w:b/>
                <w:sz w:val="24"/>
                <w:szCs w:val="24"/>
              </w:rPr>
            </w:pPr>
            <w:r>
              <w:rPr>
                <w:rFonts w:hint="eastAsia" w:ascii="宋体" w:hAnsi="宋体" w:eastAsia="宋体"/>
                <w:b/>
                <w:sz w:val="24"/>
                <w:szCs w:val="24"/>
              </w:rPr>
              <w:t>说明</w:t>
            </w:r>
          </w:p>
        </w:tc>
        <w:tc>
          <w:tcPr>
            <w:tcW w:w="2226" w:type="dxa"/>
            <w:vAlign w:val="center"/>
          </w:tcPr>
          <w:p>
            <w:pPr>
              <w:snapToGrid w:val="0"/>
              <w:spacing w:line="300" w:lineRule="auto"/>
              <w:jc w:val="center"/>
              <w:rPr>
                <w:rFonts w:ascii="宋体" w:hAnsi="宋体" w:eastAsia="宋体"/>
                <w:b/>
                <w:sz w:val="24"/>
                <w:szCs w:val="24"/>
              </w:rPr>
            </w:pPr>
            <w:r>
              <w:rPr>
                <w:rFonts w:hint="eastAsia" w:ascii="宋体" w:hAnsi="宋体" w:eastAsia="宋体"/>
                <w:b/>
                <w:sz w:val="24"/>
                <w:szCs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1</w:t>
            </w:r>
          </w:p>
        </w:tc>
        <w:tc>
          <w:tcPr>
            <w:tcW w:w="1701"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机器人出发</w:t>
            </w:r>
          </w:p>
        </w:tc>
        <w:tc>
          <w:tcPr>
            <w:tcW w:w="3665"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机器人离开车库区域</w:t>
            </w:r>
          </w:p>
        </w:tc>
        <w:tc>
          <w:tcPr>
            <w:tcW w:w="2226"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2</w:t>
            </w:r>
          </w:p>
        </w:tc>
        <w:tc>
          <w:tcPr>
            <w:tcW w:w="1701"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到达上车点</w:t>
            </w:r>
          </w:p>
        </w:tc>
        <w:tc>
          <w:tcPr>
            <w:tcW w:w="3665"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机器人驾驶到达上车点，停止并闪灯</w:t>
            </w:r>
            <w:r>
              <w:rPr>
                <w:rFonts w:ascii="宋体" w:hAnsi="宋体" w:eastAsia="宋体"/>
                <w:sz w:val="24"/>
                <w:szCs w:val="24"/>
              </w:rPr>
              <w:t>5</w:t>
            </w:r>
            <w:r>
              <w:rPr>
                <w:rFonts w:hint="eastAsia" w:ascii="宋体" w:hAnsi="宋体" w:eastAsia="宋体"/>
                <w:sz w:val="24"/>
                <w:szCs w:val="24"/>
              </w:rPr>
              <w:t>秒</w:t>
            </w:r>
          </w:p>
        </w:tc>
        <w:tc>
          <w:tcPr>
            <w:tcW w:w="2226"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napToGrid w:val="0"/>
              <w:spacing w:line="300" w:lineRule="auto"/>
              <w:jc w:val="center"/>
              <w:rPr>
                <w:rFonts w:hint="eastAsia" w:ascii="宋体" w:hAnsi="宋体" w:eastAsia="宋体"/>
                <w:sz w:val="24"/>
                <w:szCs w:val="24"/>
              </w:rPr>
            </w:pPr>
            <w:r>
              <w:rPr>
                <w:rFonts w:hint="eastAsia" w:ascii="宋体" w:hAnsi="宋体" w:eastAsia="宋体"/>
                <w:sz w:val="24"/>
                <w:szCs w:val="24"/>
              </w:rPr>
              <w:t>3</w:t>
            </w:r>
          </w:p>
        </w:tc>
        <w:tc>
          <w:tcPr>
            <w:tcW w:w="1701" w:type="dxa"/>
            <w:vAlign w:val="center"/>
          </w:tcPr>
          <w:p>
            <w:pPr>
              <w:snapToGrid w:val="0"/>
              <w:spacing w:line="300" w:lineRule="auto"/>
              <w:rPr>
                <w:rFonts w:hint="eastAsia" w:ascii="宋体" w:hAnsi="宋体" w:eastAsia="宋体"/>
                <w:sz w:val="24"/>
                <w:szCs w:val="24"/>
              </w:rPr>
            </w:pPr>
            <w:r>
              <w:rPr>
                <w:rFonts w:hint="eastAsia" w:ascii="宋体" w:hAnsi="宋体" w:eastAsia="宋体"/>
                <w:sz w:val="24"/>
                <w:szCs w:val="24"/>
              </w:rPr>
              <w:t>到达下车点</w:t>
            </w:r>
          </w:p>
        </w:tc>
        <w:tc>
          <w:tcPr>
            <w:tcW w:w="3665" w:type="dxa"/>
            <w:vAlign w:val="center"/>
          </w:tcPr>
          <w:p>
            <w:pPr>
              <w:snapToGrid w:val="0"/>
              <w:spacing w:line="300" w:lineRule="auto"/>
              <w:rPr>
                <w:rFonts w:hint="eastAsia" w:ascii="宋体" w:hAnsi="宋体" w:eastAsia="宋体"/>
                <w:sz w:val="24"/>
                <w:szCs w:val="24"/>
              </w:rPr>
            </w:pPr>
            <w:r>
              <w:rPr>
                <w:rFonts w:hint="eastAsia" w:ascii="宋体" w:hAnsi="宋体" w:eastAsia="宋体"/>
                <w:sz w:val="24"/>
                <w:szCs w:val="24"/>
              </w:rPr>
              <w:t>机器人驾驶到达下车点，停止并闪灯</w:t>
            </w:r>
            <w:r>
              <w:rPr>
                <w:rFonts w:ascii="宋体" w:hAnsi="宋体" w:eastAsia="宋体"/>
                <w:sz w:val="24"/>
                <w:szCs w:val="24"/>
              </w:rPr>
              <w:t>5</w:t>
            </w:r>
            <w:r>
              <w:rPr>
                <w:rFonts w:hint="eastAsia" w:ascii="宋体" w:hAnsi="宋体" w:eastAsia="宋体"/>
                <w:sz w:val="24"/>
                <w:szCs w:val="24"/>
              </w:rPr>
              <w:t>秒</w:t>
            </w:r>
          </w:p>
        </w:tc>
        <w:tc>
          <w:tcPr>
            <w:tcW w:w="2226" w:type="dxa"/>
            <w:vAlign w:val="center"/>
          </w:tcPr>
          <w:p>
            <w:pPr>
              <w:snapToGrid w:val="0"/>
              <w:spacing w:line="300" w:lineRule="auto"/>
              <w:jc w:val="center"/>
              <w:rPr>
                <w:rFonts w:hint="eastAsia" w:ascii="宋体" w:hAnsi="宋体" w:eastAsia="宋体"/>
                <w:sz w:val="24"/>
                <w:szCs w:val="24"/>
              </w:rPr>
            </w:pPr>
            <w:r>
              <w:rPr>
                <w:rFonts w:hint="eastAsia" w:ascii="宋体" w:hAnsi="宋体" w:eastAsia="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4</w:t>
            </w:r>
          </w:p>
        </w:tc>
        <w:tc>
          <w:tcPr>
            <w:tcW w:w="1701"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识别红绿灯</w:t>
            </w:r>
          </w:p>
        </w:tc>
        <w:tc>
          <w:tcPr>
            <w:tcW w:w="3665"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机器人在绿灯情况下穿越红绿灯，红灯或黄灯情况下停车等待</w:t>
            </w:r>
          </w:p>
        </w:tc>
        <w:tc>
          <w:tcPr>
            <w:tcW w:w="2226"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5</w:t>
            </w:r>
          </w:p>
        </w:tc>
        <w:tc>
          <w:tcPr>
            <w:tcW w:w="1701"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礼让行人</w:t>
            </w:r>
          </w:p>
        </w:tc>
        <w:tc>
          <w:tcPr>
            <w:tcW w:w="3665"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机器人到达人行横道线前，停止并闪灯</w:t>
            </w:r>
            <w:r>
              <w:rPr>
                <w:rFonts w:ascii="宋体" w:hAnsi="宋体" w:eastAsia="宋体"/>
                <w:sz w:val="24"/>
                <w:szCs w:val="24"/>
              </w:rPr>
              <w:t>5</w:t>
            </w:r>
            <w:r>
              <w:rPr>
                <w:rFonts w:hint="eastAsia" w:ascii="宋体" w:hAnsi="宋体" w:eastAsia="宋体"/>
                <w:sz w:val="24"/>
                <w:szCs w:val="24"/>
              </w:rPr>
              <w:t>秒</w:t>
            </w:r>
          </w:p>
        </w:tc>
        <w:tc>
          <w:tcPr>
            <w:tcW w:w="2226"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6</w:t>
            </w:r>
          </w:p>
        </w:tc>
        <w:tc>
          <w:tcPr>
            <w:tcW w:w="1701"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自动充电</w:t>
            </w:r>
          </w:p>
        </w:tc>
        <w:tc>
          <w:tcPr>
            <w:tcW w:w="3665"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机器人到达充电站，按下充电装置，等待充电完成后驶离</w:t>
            </w:r>
          </w:p>
        </w:tc>
        <w:tc>
          <w:tcPr>
            <w:tcW w:w="2226"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7</w:t>
            </w:r>
          </w:p>
        </w:tc>
        <w:tc>
          <w:tcPr>
            <w:tcW w:w="1701"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返回车库</w:t>
            </w:r>
          </w:p>
        </w:tc>
        <w:tc>
          <w:tcPr>
            <w:tcW w:w="3665"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机器人完成自动驾驶任务返回车库并停止运动</w:t>
            </w:r>
          </w:p>
        </w:tc>
        <w:tc>
          <w:tcPr>
            <w:tcW w:w="2226"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w:t>
            </w:r>
          </w:p>
        </w:tc>
      </w:tr>
    </w:tbl>
    <w:p>
      <w:pPr>
        <w:tabs>
          <w:tab w:val="left" w:pos="855"/>
        </w:tabs>
        <w:snapToGrid w:val="0"/>
        <w:spacing w:line="300" w:lineRule="auto"/>
        <w:rPr>
          <w:rFonts w:ascii="宋体" w:hAnsi="宋体" w:eastAsia="宋体"/>
          <w:sz w:val="24"/>
          <w:szCs w:val="24"/>
        </w:rPr>
      </w:pPr>
    </w:p>
    <w:p>
      <w:pPr>
        <w:snapToGrid w:val="0"/>
        <w:spacing w:line="300" w:lineRule="auto"/>
        <w:rPr>
          <w:rFonts w:ascii="仿宋" w:hAnsi="仿宋" w:eastAsia="仿宋" w:cs="Times New Roman"/>
          <w:sz w:val="28"/>
          <w:szCs w:val="28"/>
        </w:rPr>
      </w:pPr>
      <w:r>
        <w:rPr>
          <w:rFonts w:hint="eastAsia" w:ascii="仿宋" w:hAnsi="仿宋" w:eastAsia="仿宋" w:cs="Times New Roman"/>
          <w:sz w:val="28"/>
          <w:szCs w:val="28"/>
        </w:rPr>
        <w:t>2、重启、罚分</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机器人在自动驾驶过程中出线脱线（在完成任务过程中短暂脱线除外）、机器人原地不动超过10秒、机器人破坏比赛场地、参赛选手触碰机器人等行为，将扣1★/次，机器人并被带出场地，选手可以申请重新开始（比赛时间不停表）或直接结束比赛。</w:t>
      </w:r>
    </w:p>
    <w:p>
      <w:pPr>
        <w:snapToGrid w:val="0"/>
        <w:spacing w:line="300" w:lineRule="auto"/>
        <w:rPr>
          <w:rFonts w:ascii="仿宋" w:hAnsi="仿宋" w:eastAsia="仿宋" w:cs="Times New Roman"/>
          <w:sz w:val="28"/>
          <w:szCs w:val="28"/>
        </w:rPr>
      </w:pPr>
    </w:p>
    <w:p>
      <w:pPr>
        <w:numPr>
          <w:ilvl w:val="0"/>
          <w:numId w:val="1"/>
        </w:numPr>
        <w:spacing w:line="560" w:lineRule="exact"/>
        <w:rPr>
          <w:rFonts w:hint="eastAsia" w:ascii="仿宋" w:hAnsi="仿宋" w:eastAsia="仿宋"/>
          <w:bCs/>
          <w:sz w:val="28"/>
          <w:szCs w:val="28"/>
        </w:rPr>
      </w:pPr>
      <w:r>
        <w:rPr>
          <w:rFonts w:hint="eastAsia" w:ascii="仿宋" w:hAnsi="仿宋" w:eastAsia="仿宋"/>
          <w:bCs/>
          <w:sz w:val="28"/>
          <w:szCs w:val="28"/>
        </w:rPr>
        <w:t>两轮比赛的成绩相加作为每个参赛队伍的总成绩，比赛排名按照队伍总成绩高低进行排名，若分数相同则按比赛所花时间长短进行排名。</w:t>
      </w:r>
    </w:p>
    <w:p>
      <w:pPr>
        <w:numPr>
          <w:ilvl w:val="0"/>
          <w:numId w:val="0"/>
        </w:numPr>
        <w:spacing w:line="560" w:lineRule="exact"/>
        <w:rPr>
          <w:rFonts w:hint="eastAsia" w:ascii="仿宋" w:hAnsi="仿宋" w:eastAsia="仿宋"/>
          <w:bCs/>
          <w:sz w:val="28"/>
          <w:szCs w:val="28"/>
        </w:rPr>
      </w:pPr>
    </w:p>
    <w:p>
      <w:pPr>
        <w:numPr>
          <w:ilvl w:val="0"/>
          <w:numId w:val="0"/>
        </w:numPr>
        <w:spacing w:line="560" w:lineRule="exact"/>
        <w:rPr>
          <w:rFonts w:ascii="仿宋" w:hAnsi="仿宋" w:eastAsia="仿宋" w:cs="黑体"/>
          <w:b/>
          <w:sz w:val="28"/>
          <w:szCs w:val="28"/>
        </w:rPr>
      </w:pPr>
      <w:r>
        <w:rPr>
          <w:rFonts w:hint="eastAsia" w:ascii="仿宋" w:hAnsi="仿宋" w:eastAsia="仿宋" w:cs="黑体"/>
          <w:b/>
          <w:sz w:val="28"/>
          <w:szCs w:val="28"/>
          <w:lang w:val="en-US" w:eastAsia="zh-CN"/>
        </w:rPr>
        <w:t>附1</w:t>
      </w:r>
      <w:bookmarkStart w:id="0" w:name="_GoBack"/>
      <w:bookmarkEnd w:id="0"/>
      <w:r>
        <w:rPr>
          <w:rFonts w:hint="eastAsia" w:ascii="仿宋" w:hAnsi="仿宋" w:eastAsia="仿宋" w:cs="黑体"/>
          <w:b/>
          <w:sz w:val="28"/>
          <w:szCs w:val="28"/>
          <w:lang w:val="en-US" w:eastAsia="zh-CN"/>
        </w:rPr>
        <w:t>：交通安全挑战</w:t>
      </w:r>
      <w:r>
        <w:rPr>
          <w:rFonts w:hint="eastAsia" w:ascii="仿宋" w:hAnsi="仿宋" w:eastAsia="仿宋" w:cs="黑体"/>
          <w:b/>
          <w:sz w:val="28"/>
          <w:szCs w:val="28"/>
        </w:rPr>
        <w:t>参赛材料要求</w:t>
      </w:r>
    </w:p>
    <w:p>
      <w:pPr>
        <w:ind w:firstLine="560" w:firstLineChars="200"/>
        <w:rPr>
          <w:rFonts w:ascii="仿宋" w:hAnsi="仿宋" w:eastAsia="仿宋" w:cs="宋体"/>
          <w:bCs/>
          <w:color w:val="000000" w:themeColor="text1"/>
          <w:sz w:val="28"/>
          <w:szCs w:val="28"/>
          <w14:textFill>
            <w14:solidFill>
              <w14:schemeClr w14:val="tx1"/>
            </w14:solidFill>
          </w14:textFill>
        </w:rPr>
      </w:pPr>
      <w:r>
        <w:rPr>
          <w:rFonts w:hint="eastAsia" w:ascii="仿宋" w:hAnsi="仿宋" w:eastAsia="仿宋" w:cs="宋体"/>
          <w:bCs/>
          <w:color w:val="000000" w:themeColor="text1"/>
          <w:sz w:val="28"/>
          <w:szCs w:val="28"/>
          <w14:textFill>
            <w14:solidFill>
              <w14:schemeClr w14:val="tx1"/>
            </w14:solidFill>
          </w14:textFill>
        </w:rPr>
        <w:t>本项目</w:t>
      </w:r>
      <w:r>
        <w:rPr>
          <w:rFonts w:ascii="仿宋" w:hAnsi="仿宋" w:eastAsia="仿宋" w:cs="宋体"/>
          <w:bCs/>
          <w:color w:val="000000" w:themeColor="text1"/>
          <w:sz w:val="28"/>
          <w:szCs w:val="28"/>
          <w14:textFill>
            <w14:solidFill>
              <w14:schemeClr w14:val="tx1"/>
            </w14:solidFill>
          </w14:textFill>
        </w:rPr>
        <w:t>参赛资料</w:t>
      </w:r>
      <w:r>
        <w:rPr>
          <w:rFonts w:hint="eastAsia" w:ascii="仿宋" w:hAnsi="仿宋" w:eastAsia="仿宋" w:cs="宋体"/>
          <w:bCs/>
          <w:color w:val="000000" w:themeColor="text1"/>
          <w:sz w:val="28"/>
          <w:szCs w:val="28"/>
          <w14:textFill>
            <w14:solidFill>
              <w14:schemeClr w14:val="tx1"/>
            </w14:solidFill>
          </w14:textFill>
        </w:rPr>
        <w:t>需要视频、</w:t>
      </w:r>
      <w:r>
        <w:rPr>
          <w:rFonts w:ascii="仿宋" w:hAnsi="仿宋" w:eastAsia="仿宋" w:cs="宋体"/>
          <w:bCs/>
          <w:color w:val="000000" w:themeColor="text1"/>
          <w:sz w:val="28"/>
          <w:szCs w:val="28"/>
          <w14:textFill>
            <w14:solidFill>
              <w14:schemeClr w14:val="tx1"/>
            </w14:solidFill>
          </w14:textFill>
        </w:rPr>
        <w:t>照片</w:t>
      </w:r>
      <w:r>
        <w:rPr>
          <w:rFonts w:hint="eastAsia" w:ascii="仿宋" w:hAnsi="仿宋" w:eastAsia="仿宋" w:cs="宋体"/>
          <w:bCs/>
          <w:color w:val="000000" w:themeColor="text1"/>
          <w:sz w:val="28"/>
          <w:szCs w:val="28"/>
          <w14:textFill>
            <w14:solidFill>
              <w14:schemeClr w14:val="tx1"/>
            </w14:solidFill>
          </w14:textFill>
        </w:rPr>
        <w:t>和</w:t>
      </w:r>
      <w:r>
        <w:rPr>
          <w:rFonts w:ascii="仿宋" w:hAnsi="仿宋" w:eastAsia="仿宋" w:cs="宋体"/>
          <w:bCs/>
          <w:color w:val="000000" w:themeColor="text1"/>
          <w:sz w:val="28"/>
          <w:szCs w:val="28"/>
          <w14:textFill>
            <w14:solidFill>
              <w14:schemeClr w14:val="tx1"/>
            </w14:solidFill>
          </w14:textFill>
        </w:rPr>
        <w:t>程序代码</w:t>
      </w:r>
      <w:r>
        <w:rPr>
          <w:rFonts w:hint="eastAsia" w:ascii="仿宋" w:hAnsi="仿宋" w:eastAsia="仿宋" w:cs="宋体"/>
          <w:bCs/>
          <w:color w:val="000000" w:themeColor="text1"/>
          <w:sz w:val="28"/>
          <w:szCs w:val="28"/>
          <w14:textFill>
            <w14:solidFill>
              <w14:schemeClr w14:val="tx1"/>
            </w14:solidFill>
          </w14:textFill>
        </w:rPr>
        <w:t>，要求如下：</w:t>
      </w:r>
    </w:p>
    <w:p>
      <w:pP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一</w:t>
      </w:r>
      <w:r>
        <w:rPr>
          <w:rFonts w:ascii="仿宋" w:hAnsi="仿宋" w:eastAsia="仿宋" w:cs="宋体"/>
          <w:color w:val="000000" w:themeColor="text1"/>
          <w:sz w:val="28"/>
          <w:szCs w:val="28"/>
          <w14:textFill>
            <w14:solidFill>
              <w14:schemeClr w14:val="tx1"/>
            </w14:solidFill>
          </w14:textFill>
        </w:rPr>
        <w:t>、</w:t>
      </w:r>
      <w:r>
        <w:rPr>
          <w:rFonts w:hint="eastAsia" w:ascii="仿宋" w:hAnsi="仿宋" w:eastAsia="仿宋" w:cs="宋体"/>
          <w:color w:val="000000" w:themeColor="text1"/>
          <w:sz w:val="28"/>
          <w:szCs w:val="28"/>
          <w14:textFill>
            <w14:solidFill>
              <w14:schemeClr w14:val="tx1"/>
            </w14:solidFill>
          </w14:textFill>
        </w:rPr>
        <w:t>视频：</w:t>
      </w:r>
    </w:p>
    <w:p>
      <w:pPr>
        <w:ind w:firstLine="560" w:firstLineChars="200"/>
        <w:rPr>
          <w:rFonts w:ascii="仿宋" w:hAnsi="仿宋" w:eastAsia="仿宋" w:cs="宋体"/>
          <w:bCs/>
          <w:color w:val="000000" w:themeColor="text1"/>
          <w:sz w:val="28"/>
          <w:szCs w:val="28"/>
          <w14:textFill>
            <w14:solidFill>
              <w14:schemeClr w14:val="tx1"/>
            </w14:solidFill>
          </w14:textFill>
        </w:rPr>
      </w:pPr>
      <w:r>
        <w:rPr>
          <w:rFonts w:hint="eastAsia" w:ascii="仿宋" w:hAnsi="仿宋" w:eastAsia="仿宋" w:cs="宋体"/>
          <w:bCs/>
          <w:color w:val="000000" w:themeColor="text1"/>
          <w:sz w:val="28"/>
          <w:szCs w:val="28"/>
          <w14:textFill>
            <w14:solidFill>
              <w14:schemeClr w14:val="tx1"/>
            </w14:solidFill>
          </w14:textFill>
        </w:rPr>
        <w:t>1.提交1个视频，为一轮完整比赛流程的呈现。</w:t>
      </w:r>
    </w:p>
    <w:p>
      <w:pPr>
        <w:ind w:firstLine="560" w:firstLineChars="200"/>
        <w:rPr>
          <w:rFonts w:ascii="仿宋" w:hAnsi="仿宋" w:eastAsia="仿宋" w:cs="宋体"/>
          <w:bCs/>
          <w:color w:val="000000" w:themeColor="text1"/>
          <w:sz w:val="28"/>
          <w:szCs w:val="28"/>
          <w14:textFill>
            <w14:solidFill>
              <w14:schemeClr w14:val="tx1"/>
            </w14:solidFill>
          </w14:textFill>
        </w:rPr>
      </w:pPr>
      <w:r>
        <w:rPr>
          <w:rFonts w:hint="eastAsia" w:ascii="仿宋" w:hAnsi="仿宋" w:eastAsia="仿宋" w:cs="宋体"/>
          <w:bCs/>
          <w:color w:val="000000" w:themeColor="text1"/>
          <w:sz w:val="28"/>
          <w:szCs w:val="28"/>
          <w14:textFill>
            <w14:solidFill>
              <w14:schemeClr w14:val="tx1"/>
            </w14:solidFill>
          </w14:textFill>
        </w:rPr>
        <w:t>2.视频画面稳定，语音清晰，视频角度焦距选择要覆盖操作者和机器人的整体场景。视频时间将作为评定成绩的标准之一，须在视频的一角（不遮挡人与场地的主体画面）要有秒表或者其他计时装置可以</w:t>
      </w:r>
      <w:r>
        <w:rPr>
          <w:rFonts w:hint="eastAsia" w:ascii="仿宋" w:hAnsi="仿宋" w:eastAsia="仿宋" w:cs="宋体"/>
          <w:b/>
          <w:color w:val="FF0000"/>
          <w:sz w:val="28"/>
          <w:szCs w:val="28"/>
        </w:rPr>
        <w:t>清晰显示比赛用时</w:t>
      </w:r>
      <w:r>
        <w:rPr>
          <w:rFonts w:hint="eastAsia" w:ascii="仿宋" w:hAnsi="仿宋" w:eastAsia="仿宋" w:cs="宋体"/>
          <w:bCs/>
          <w:color w:val="000000" w:themeColor="text1"/>
          <w:sz w:val="28"/>
          <w:szCs w:val="28"/>
          <w14:textFill>
            <w14:solidFill>
              <w14:schemeClr w14:val="tx1"/>
            </w14:solidFill>
          </w14:textFill>
        </w:rPr>
        <w:t>。</w:t>
      </w:r>
    </w:p>
    <w:p>
      <w:pPr>
        <w:ind w:firstLine="560" w:firstLineChars="200"/>
        <w:rPr>
          <w:rFonts w:ascii="仿宋" w:hAnsi="仿宋" w:eastAsia="仿宋" w:cs="宋体"/>
          <w:b/>
          <w:color w:val="FF0000"/>
          <w:sz w:val="28"/>
          <w:szCs w:val="28"/>
        </w:rPr>
      </w:pPr>
      <w:r>
        <w:rPr>
          <w:rFonts w:hint="eastAsia" w:ascii="仿宋" w:hAnsi="仿宋" w:eastAsia="仿宋" w:cs="宋体"/>
          <w:bCs/>
          <w:color w:val="000000" w:themeColor="text1"/>
          <w:sz w:val="28"/>
          <w:szCs w:val="28"/>
          <w14:textFill>
            <w14:solidFill>
              <w14:schemeClr w14:val="tx1"/>
            </w14:solidFill>
          </w14:textFill>
        </w:rPr>
        <w:t>3.视频不得</w:t>
      </w:r>
      <w:r>
        <w:rPr>
          <w:rFonts w:ascii="仿宋" w:hAnsi="仿宋" w:eastAsia="仿宋" w:cs="宋体"/>
          <w:bCs/>
          <w:color w:val="000000" w:themeColor="text1"/>
          <w:sz w:val="28"/>
          <w:szCs w:val="28"/>
          <w14:textFill>
            <w14:solidFill>
              <w14:schemeClr w14:val="tx1"/>
            </w14:solidFill>
          </w14:textFill>
        </w:rPr>
        <w:t>使用他人参赛内容</w:t>
      </w:r>
      <w:r>
        <w:rPr>
          <w:rFonts w:hint="eastAsia" w:ascii="仿宋" w:hAnsi="仿宋" w:eastAsia="仿宋" w:cs="宋体"/>
          <w:bCs/>
          <w:color w:val="000000" w:themeColor="text1"/>
          <w:sz w:val="28"/>
          <w:szCs w:val="28"/>
          <w14:textFill>
            <w14:solidFill>
              <w14:schemeClr w14:val="tx1"/>
            </w14:solidFill>
          </w14:textFill>
        </w:rPr>
        <w:t>。视频时长不超过5分钟，建议分辨率720p或以上，文件不超过300M。拍摄设备不限（手机即可），必须以横屏画面进行拍摄，并以MP4格式进行提交。</w:t>
      </w:r>
      <w:r>
        <w:rPr>
          <w:rFonts w:hint="eastAsia" w:ascii="仿宋" w:hAnsi="仿宋" w:eastAsia="仿宋" w:cs="宋体"/>
          <w:b/>
          <w:color w:val="FF0000"/>
          <w:sz w:val="28"/>
          <w:szCs w:val="28"/>
        </w:rPr>
        <w:t>操作演示的过程需一镜到底，不得剪切。因拍摄引起的专家及裁判无法判断的情况，责任自负！</w:t>
      </w:r>
    </w:p>
    <w:p>
      <w:pPr>
        <w:ind w:firstLine="560" w:firstLineChars="200"/>
        <w:rPr>
          <w:rFonts w:ascii="仿宋" w:hAnsi="仿宋" w:eastAsia="仿宋" w:cs="宋体"/>
          <w:bCs/>
          <w:color w:val="000000" w:themeColor="text1"/>
          <w:sz w:val="28"/>
          <w:szCs w:val="28"/>
          <w14:textFill>
            <w14:solidFill>
              <w14:schemeClr w14:val="tx1"/>
            </w14:solidFill>
          </w14:textFill>
        </w:rPr>
      </w:pPr>
      <w:r>
        <w:rPr>
          <w:rFonts w:hint="eastAsia" w:ascii="仿宋" w:hAnsi="仿宋" w:eastAsia="仿宋" w:cs="宋体"/>
          <w:bCs/>
          <w:color w:val="000000" w:themeColor="text1"/>
          <w:sz w:val="28"/>
          <w:szCs w:val="28"/>
          <w14:textFill>
            <w14:solidFill>
              <w14:schemeClr w14:val="tx1"/>
            </w14:solidFill>
          </w14:textFill>
        </w:rPr>
        <w:t>4.请在视频片头显示字幕，需包括：作品名称、项目、组别、学校、学生姓名。</w:t>
      </w:r>
    </w:p>
    <w:p>
      <w:pPr>
        <w:ind w:firstLine="560" w:firstLineChars="200"/>
        <w:rPr>
          <w:rFonts w:ascii="仿宋" w:hAnsi="仿宋" w:eastAsia="仿宋" w:cs="宋体"/>
          <w:bCs/>
          <w:color w:val="000000" w:themeColor="text1"/>
          <w:sz w:val="28"/>
          <w:szCs w:val="28"/>
          <w14:textFill>
            <w14:solidFill>
              <w14:schemeClr w14:val="tx1"/>
            </w14:solidFill>
          </w14:textFill>
        </w:rPr>
      </w:pPr>
      <w:r>
        <w:rPr>
          <w:rFonts w:hint="eastAsia" w:ascii="仿宋" w:hAnsi="仿宋" w:eastAsia="仿宋" w:cs="宋体"/>
          <w:bCs/>
          <w:color w:val="000000" w:themeColor="text1"/>
          <w:sz w:val="28"/>
          <w:szCs w:val="28"/>
          <w14:textFill>
            <w14:solidFill>
              <w14:schemeClr w14:val="tx1"/>
            </w14:solidFill>
          </w14:textFill>
        </w:rPr>
        <w:t>5.视频名称以</w:t>
      </w:r>
      <w:r>
        <w:rPr>
          <w:rFonts w:hint="eastAsia" w:ascii="仿宋" w:hAnsi="仿宋" w:eastAsia="仿宋" w:cs="宋体"/>
          <w:b/>
          <w:color w:val="000000" w:themeColor="text1"/>
          <w:sz w:val="28"/>
          <w:szCs w:val="28"/>
          <w14:textFill>
            <w14:solidFill>
              <w14:schemeClr w14:val="tx1"/>
            </w14:solidFill>
          </w14:textFill>
        </w:rPr>
        <w:t>“项目-组别-区-学校-学生姓名-视频”命名</w:t>
      </w:r>
      <w:r>
        <w:rPr>
          <w:rFonts w:hint="eastAsia" w:ascii="仿宋" w:hAnsi="仿宋" w:eastAsia="仿宋" w:cs="宋体"/>
          <w:bCs/>
          <w:color w:val="000000" w:themeColor="text1"/>
          <w:sz w:val="28"/>
          <w:szCs w:val="28"/>
          <w14:textFill>
            <w14:solidFill>
              <w14:schemeClr w14:val="tx1"/>
            </w14:solidFill>
          </w14:textFill>
        </w:rPr>
        <w:t>。</w:t>
      </w:r>
    </w:p>
    <w:p>
      <w:pPr>
        <w:spacing w:line="360" w:lineRule="auto"/>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二、照片</w:t>
      </w:r>
    </w:p>
    <w:p>
      <w:pPr>
        <w:spacing w:line="360" w:lineRule="auto"/>
        <w:ind w:firstLine="560" w:firstLineChars="200"/>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bCs/>
          <w:color w:val="000000" w:themeColor="text1"/>
          <w:sz w:val="28"/>
          <w:szCs w:val="28"/>
          <w14:textFill>
            <w14:solidFill>
              <w14:schemeClr w14:val="tx1"/>
            </w14:solidFill>
          </w14:textFill>
        </w:rPr>
        <w:t>1.不同角度的</w:t>
      </w:r>
      <w:r>
        <w:rPr>
          <w:rFonts w:hint="eastAsia" w:ascii="仿宋" w:hAnsi="仿宋" w:eastAsia="仿宋" w:cs="宋体"/>
          <w:b/>
          <w:color w:val="000000" w:themeColor="text1"/>
          <w:sz w:val="28"/>
          <w:szCs w:val="28"/>
          <w14:textFill>
            <w14:solidFill>
              <w14:schemeClr w14:val="tx1"/>
            </w14:solidFill>
          </w14:textFill>
        </w:rPr>
        <w:t>高清</w:t>
      </w:r>
      <w:r>
        <w:rPr>
          <w:rFonts w:hint="eastAsia" w:ascii="仿宋" w:hAnsi="仿宋" w:eastAsia="仿宋" w:cs="宋体"/>
          <w:bCs/>
          <w:color w:val="000000" w:themeColor="text1"/>
          <w:sz w:val="28"/>
          <w:szCs w:val="28"/>
          <w14:textFill>
            <w14:solidFill>
              <w14:schemeClr w14:val="tx1"/>
            </w14:solidFill>
          </w14:textFill>
        </w:rPr>
        <w:t>照片</w:t>
      </w:r>
      <w:r>
        <w:rPr>
          <w:rFonts w:ascii="仿宋" w:hAnsi="仿宋" w:eastAsia="仿宋" w:cs="宋体"/>
          <w:bCs/>
          <w:color w:val="000000" w:themeColor="text1"/>
          <w:sz w:val="28"/>
          <w:szCs w:val="28"/>
          <w14:textFill>
            <w14:solidFill>
              <w14:schemeClr w14:val="tx1"/>
            </w14:solidFill>
          </w14:textFill>
        </w:rPr>
        <w:t>5</w:t>
      </w:r>
      <w:r>
        <w:rPr>
          <w:rFonts w:hint="eastAsia" w:ascii="仿宋" w:hAnsi="仿宋" w:eastAsia="仿宋" w:cs="宋体"/>
          <w:bCs/>
          <w:color w:val="000000" w:themeColor="text1"/>
          <w:sz w:val="28"/>
          <w:szCs w:val="28"/>
          <w14:textFill>
            <w14:solidFill>
              <w14:schemeClr w14:val="tx1"/>
            </w14:solidFill>
          </w14:textFill>
        </w:rPr>
        <w:t>-</w:t>
      </w:r>
      <w:r>
        <w:rPr>
          <w:rFonts w:ascii="仿宋" w:hAnsi="仿宋" w:eastAsia="仿宋" w:cs="宋体"/>
          <w:bCs/>
          <w:color w:val="000000" w:themeColor="text1"/>
          <w:sz w:val="28"/>
          <w:szCs w:val="28"/>
          <w14:textFill>
            <w14:solidFill>
              <w14:schemeClr w14:val="tx1"/>
            </w14:solidFill>
          </w14:textFill>
        </w:rPr>
        <w:t>8</w:t>
      </w:r>
      <w:r>
        <w:rPr>
          <w:rFonts w:hint="eastAsia" w:ascii="仿宋" w:hAnsi="仿宋" w:eastAsia="仿宋" w:cs="宋体"/>
          <w:bCs/>
          <w:color w:val="000000" w:themeColor="text1"/>
          <w:sz w:val="28"/>
          <w:szCs w:val="28"/>
          <w14:textFill>
            <w14:solidFill>
              <w14:schemeClr w14:val="tx1"/>
            </w14:solidFill>
          </w14:textFill>
        </w:rPr>
        <w:t>张，单张照片大小不低于1M，不大于10M。</w:t>
      </w:r>
    </w:p>
    <w:p>
      <w:pPr>
        <w:spacing w:line="360" w:lineRule="auto"/>
        <w:ind w:firstLine="560" w:firstLineChars="200"/>
        <w:rPr>
          <w:rFonts w:ascii="仿宋" w:hAnsi="仿宋" w:eastAsia="仿宋" w:cs="宋体"/>
          <w:bCs/>
          <w:color w:val="000000" w:themeColor="text1"/>
          <w:sz w:val="28"/>
          <w:szCs w:val="28"/>
          <w14:textFill>
            <w14:solidFill>
              <w14:schemeClr w14:val="tx1"/>
            </w14:solidFill>
          </w14:textFill>
        </w:rPr>
      </w:pPr>
      <w:r>
        <w:rPr>
          <w:rFonts w:hint="eastAsia" w:ascii="仿宋" w:hAnsi="仿宋" w:eastAsia="仿宋" w:cs="宋体"/>
          <w:bCs/>
          <w:color w:val="000000" w:themeColor="text1"/>
          <w:sz w:val="28"/>
          <w:szCs w:val="28"/>
          <w14:textFill>
            <w14:solidFill>
              <w14:schemeClr w14:val="tx1"/>
            </w14:solidFill>
          </w14:textFill>
        </w:rPr>
        <w:t>2.照片背景不杂乱，机器人细节照片不少于2张（*），机器人不同</w:t>
      </w:r>
      <w:r>
        <w:rPr>
          <w:rFonts w:ascii="仿宋" w:hAnsi="仿宋" w:eastAsia="仿宋" w:cs="宋体"/>
          <w:bCs/>
          <w:color w:val="000000" w:themeColor="text1"/>
          <w:sz w:val="28"/>
          <w:szCs w:val="28"/>
          <w14:textFill>
            <w14:solidFill>
              <w14:schemeClr w14:val="tx1"/>
            </w14:solidFill>
          </w14:textFill>
        </w:rPr>
        <w:t>角度</w:t>
      </w:r>
      <w:r>
        <w:rPr>
          <w:rFonts w:hint="eastAsia" w:ascii="仿宋" w:hAnsi="仿宋" w:eastAsia="仿宋" w:cs="宋体"/>
          <w:bCs/>
          <w:color w:val="000000" w:themeColor="text1"/>
          <w:sz w:val="28"/>
          <w:szCs w:val="28"/>
          <w14:textFill>
            <w14:solidFill>
              <w14:schemeClr w14:val="tx1"/>
            </w14:solidFill>
          </w14:textFill>
        </w:rPr>
        <w:t>全局照片3张（*），学生制作过程照片1张、设计图至少1张。（打*为必交内容）</w:t>
      </w:r>
    </w:p>
    <w:p>
      <w:pPr>
        <w:ind w:firstLine="560" w:firstLineChars="200"/>
        <w:rPr>
          <w:rFonts w:ascii="仿宋" w:hAnsi="仿宋" w:eastAsia="仿宋" w:cs="宋体"/>
          <w:b/>
          <w:color w:val="000000" w:themeColor="text1"/>
          <w:sz w:val="28"/>
          <w:szCs w:val="28"/>
          <w14:textFill>
            <w14:solidFill>
              <w14:schemeClr w14:val="tx1"/>
            </w14:solidFill>
          </w14:textFill>
        </w:rPr>
      </w:pPr>
      <w:r>
        <w:rPr>
          <w:rFonts w:hint="eastAsia" w:ascii="仿宋" w:hAnsi="仿宋" w:eastAsia="仿宋" w:cs="宋体"/>
          <w:bCs/>
          <w:color w:val="000000" w:themeColor="text1"/>
          <w:sz w:val="28"/>
          <w:szCs w:val="28"/>
          <w14:textFill>
            <w14:solidFill>
              <w14:schemeClr w14:val="tx1"/>
            </w14:solidFill>
          </w14:textFill>
        </w:rPr>
        <w:t>3.照片以</w:t>
      </w:r>
      <w:r>
        <w:rPr>
          <w:rFonts w:hint="eastAsia" w:ascii="仿宋" w:hAnsi="仿宋" w:eastAsia="仿宋" w:cs="宋体"/>
          <w:b/>
          <w:color w:val="000000" w:themeColor="text1"/>
          <w:sz w:val="28"/>
          <w:szCs w:val="28"/>
          <w14:textFill>
            <w14:solidFill>
              <w14:schemeClr w14:val="tx1"/>
            </w14:solidFill>
          </w14:textFill>
        </w:rPr>
        <w:t>“项目-组别-区-学校-学生姓名-照片”命名。</w:t>
      </w:r>
    </w:p>
    <w:p>
      <w:pP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三</w:t>
      </w:r>
      <w:r>
        <w:rPr>
          <w:rFonts w:ascii="仿宋" w:hAnsi="仿宋" w:eastAsia="仿宋" w:cs="宋体"/>
          <w:color w:val="000000" w:themeColor="text1"/>
          <w:sz w:val="28"/>
          <w:szCs w:val="28"/>
          <w14:textFill>
            <w14:solidFill>
              <w14:schemeClr w14:val="tx1"/>
            </w14:solidFill>
          </w14:textFill>
        </w:rPr>
        <w:t>、</w:t>
      </w:r>
      <w:r>
        <w:rPr>
          <w:rFonts w:hint="eastAsia" w:ascii="仿宋" w:hAnsi="仿宋" w:eastAsia="仿宋" w:cs="宋体"/>
          <w:color w:val="000000" w:themeColor="text1"/>
          <w:sz w:val="28"/>
          <w:szCs w:val="28"/>
          <w14:textFill>
            <w14:solidFill>
              <w14:schemeClr w14:val="tx1"/>
            </w14:solidFill>
          </w14:textFill>
        </w:rPr>
        <w:t>程序代码</w:t>
      </w:r>
    </w:p>
    <w:p>
      <w:pPr>
        <w:ind w:firstLine="560" w:firstLineChars="200"/>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1.提交完整程序</w:t>
      </w:r>
      <w:r>
        <w:rPr>
          <w:rFonts w:ascii="仿宋" w:hAnsi="仿宋" w:eastAsia="仿宋" w:cs="宋体"/>
          <w:color w:val="000000" w:themeColor="text1"/>
          <w:sz w:val="28"/>
          <w:szCs w:val="28"/>
          <w14:textFill>
            <w14:solidFill>
              <w14:schemeClr w14:val="tx1"/>
            </w14:solidFill>
          </w14:textFill>
        </w:rPr>
        <w:t>代码。P</w:t>
      </w:r>
      <w:r>
        <w:rPr>
          <w:rFonts w:hint="eastAsia" w:ascii="仿宋" w:hAnsi="仿宋" w:eastAsia="仿宋" w:cs="宋体"/>
          <w:color w:val="000000" w:themeColor="text1"/>
          <w:sz w:val="28"/>
          <w:szCs w:val="28"/>
          <w14:textFill>
            <w14:solidFill>
              <w14:schemeClr w14:val="tx1"/>
            </w14:solidFill>
          </w14:textFill>
        </w:rPr>
        <w:t>ython、c等</w:t>
      </w:r>
      <w:r>
        <w:rPr>
          <w:rFonts w:ascii="仿宋" w:hAnsi="仿宋" w:eastAsia="仿宋" w:cs="宋体"/>
          <w:color w:val="000000" w:themeColor="text1"/>
          <w:sz w:val="28"/>
          <w:szCs w:val="28"/>
          <w14:textFill>
            <w14:solidFill>
              <w14:schemeClr w14:val="tx1"/>
            </w14:solidFill>
          </w14:textFill>
        </w:rPr>
        <w:t>代码形式的程序，需在程序中做好充分注释，并</w:t>
      </w:r>
      <w:r>
        <w:rPr>
          <w:rFonts w:hint="eastAsia" w:ascii="仿宋" w:hAnsi="仿宋" w:eastAsia="仿宋" w:cs="宋体"/>
          <w:color w:val="000000" w:themeColor="text1"/>
          <w:sz w:val="28"/>
          <w:szCs w:val="28"/>
          <w14:textFill>
            <w14:solidFill>
              <w14:schemeClr w14:val="tx1"/>
            </w14:solidFill>
          </w14:textFill>
        </w:rPr>
        <w:t>存为txt文件。乐高</w:t>
      </w:r>
      <w:r>
        <w:rPr>
          <w:rFonts w:ascii="仿宋" w:hAnsi="仿宋" w:eastAsia="仿宋" w:cs="宋体"/>
          <w:color w:val="000000" w:themeColor="text1"/>
          <w:sz w:val="28"/>
          <w:szCs w:val="28"/>
          <w14:textFill>
            <w14:solidFill>
              <w14:schemeClr w14:val="tx1"/>
            </w14:solidFill>
          </w14:textFill>
        </w:rPr>
        <w:t>、</w:t>
      </w:r>
      <w:r>
        <w:rPr>
          <w:rFonts w:hint="eastAsia" w:ascii="仿宋" w:hAnsi="仿宋" w:eastAsia="仿宋" w:cs="宋体"/>
          <w:color w:val="000000" w:themeColor="text1"/>
          <w:sz w:val="28"/>
          <w:szCs w:val="28"/>
          <w14:textFill>
            <w14:solidFill>
              <w14:schemeClr w14:val="tx1"/>
            </w14:solidFill>
          </w14:textFill>
        </w:rPr>
        <w:t>scratch等流程图形式</w:t>
      </w:r>
      <w:r>
        <w:rPr>
          <w:rFonts w:ascii="仿宋" w:hAnsi="仿宋" w:eastAsia="仿宋" w:cs="宋体"/>
          <w:color w:val="000000" w:themeColor="text1"/>
          <w:sz w:val="28"/>
          <w:szCs w:val="28"/>
          <w14:textFill>
            <w14:solidFill>
              <w14:schemeClr w14:val="tx1"/>
            </w14:solidFill>
          </w14:textFill>
        </w:rPr>
        <w:t>的程序，需将</w:t>
      </w:r>
      <w:r>
        <w:rPr>
          <w:rFonts w:hint="eastAsia" w:ascii="仿宋" w:hAnsi="仿宋" w:eastAsia="仿宋" w:cs="宋体"/>
          <w:color w:val="000000" w:themeColor="text1"/>
          <w:sz w:val="28"/>
          <w:szCs w:val="28"/>
          <w14:textFill>
            <w14:solidFill>
              <w14:schemeClr w14:val="tx1"/>
            </w14:solidFill>
          </w14:textFill>
        </w:rPr>
        <w:t>程序</w:t>
      </w:r>
      <w:r>
        <w:rPr>
          <w:rFonts w:ascii="仿宋" w:hAnsi="仿宋" w:eastAsia="仿宋" w:cs="宋体"/>
          <w:color w:val="000000" w:themeColor="text1"/>
          <w:sz w:val="28"/>
          <w:szCs w:val="28"/>
          <w14:textFill>
            <w14:solidFill>
              <w14:schemeClr w14:val="tx1"/>
            </w14:solidFill>
          </w14:textFill>
        </w:rPr>
        <w:t>页面</w:t>
      </w:r>
      <w:r>
        <w:rPr>
          <w:rFonts w:hint="eastAsia" w:ascii="仿宋" w:hAnsi="仿宋" w:eastAsia="仿宋" w:cs="宋体"/>
          <w:color w:val="000000" w:themeColor="text1"/>
          <w:sz w:val="28"/>
          <w:szCs w:val="28"/>
          <w14:textFill>
            <w14:solidFill>
              <w14:schemeClr w14:val="tx1"/>
            </w14:solidFill>
          </w14:textFill>
        </w:rPr>
        <w:t>截图，并标注主要的程序模块功能、</w:t>
      </w:r>
      <w:r>
        <w:rPr>
          <w:rFonts w:ascii="仿宋" w:hAnsi="仿宋" w:eastAsia="仿宋" w:cs="宋体"/>
          <w:color w:val="000000" w:themeColor="text1"/>
          <w:sz w:val="28"/>
          <w:szCs w:val="28"/>
          <w14:textFill>
            <w14:solidFill>
              <w14:schemeClr w14:val="tx1"/>
            </w14:solidFill>
          </w14:textFill>
        </w:rPr>
        <w:t>参数等，以</w:t>
      </w:r>
      <w:r>
        <w:rPr>
          <w:rFonts w:hint="eastAsia" w:ascii="仿宋" w:hAnsi="仿宋" w:eastAsia="仿宋" w:cs="宋体"/>
          <w:color w:val="000000" w:themeColor="text1"/>
          <w:sz w:val="28"/>
          <w:szCs w:val="28"/>
          <w14:textFill>
            <w14:solidFill>
              <w14:schemeClr w14:val="tx1"/>
            </w14:solidFill>
          </w14:textFill>
        </w:rPr>
        <w:t>ppt文件格式呈现。文件不大于20M。</w:t>
      </w:r>
    </w:p>
    <w:p>
      <w:pPr>
        <w:ind w:firstLine="560" w:firstLineChars="200"/>
        <w:rPr>
          <w:rFonts w:ascii="仿宋" w:hAnsi="仿宋" w:eastAsia="仿宋" w:cs="宋体"/>
          <w:b/>
          <w:color w:val="000000" w:themeColor="text1"/>
          <w:sz w:val="28"/>
          <w:szCs w:val="28"/>
          <w14:textFill>
            <w14:solidFill>
              <w14:schemeClr w14:val="tx1"/>
            </w14:solidFill>
          </w14:textFill>
        </w:rPr>
      </w:pPr>
      <w:r>
        <w:rPr>
          <w:rFonts w:hint="eastAsia" w:ascii="仿宋" w:hAnsi="仿宋" w:eastAsia="仿宋" w:cs="宋体"/>
          <w:bCs/>
          <w:color w:val="000000" w:themeColor="text1"/>
          <w:sz w:val="28"/>
          <w:szCs w:val="28"/>
          <w14:textFill>
            <w14:solidFill>
              <w14:schemeClr w14:val="tx1"/>
            </w14:solidFill>
          </w14:textFill>
        </w:rPr>
        <w:t>2.以</w:t>
      </w:r>
      <w:r>
        <w:rPr>
          <w:rFonts w:hint="eastAsia" w:ascii="仿宋" w:hAnsi="仿宋" w:eastAsia="仿宋" w:cs="宋体"/>
          <w:b/>
          <w:color w:val="000000" w:themeColor="text1"/>
          <w:sz w:val="28"/>
          <w:szCs w:val="28"/>
          <w14:textFill>
            <w14:solidFill>
              <w14:schemeClr w14:val="tx1"/>
            </w14:solidFill>
          </w14:textFill>
        </w:rPr>
        <w:t>“项目-组别-区-学校-学生姓名-程序截图”命名。</w:t>
      </w:r>
    </w:p>
    <w:p>
      <w:pPr>
        <w:snapToGrid w:val="0"/>
        <w:spacing w:line="300" w:lineRule="auto"/>
        <w:rPr>
          <w:rFonts w:ascii="宋体" w:hAnsi="宋体" w:eastAsia="宋体"/>
          <w:sz w:val="24"/>
          <w:szCs w:val="24"/>
        </w:rPr>
      </w:pPr>
    </w:p>
    <w:p>
      <w:pPr>
        <w:rPr>
          <w:rFonts w:hint="eastAsia" w:ascii="仿宋" w:hAnsi="仿宋" w:eastAsia="仿宋"/>
          <w:b/>
          <w:bCs/>
          <w:sz w:val="28"/>
          <w:szCs w:val="28"/>
          <w:lang w:val="en-US" w:eastAsia="zh-CN"/>
        </w:rPr>
      </w:pPr>
      <w:r>
        <w:rPr>
          <w:rFonts w:hint="eastAsia" w:ascii="仿宋" w:hAnsi="仿宋" w:eastAsia="仿宋" w:cs="宋体"/>
          <w:b/>
          <w:bCs/>
          <w:kern w:val="0"/>
          <w:sz w:val="28"/>
          <w:szCs w:val="28"/>
        </w:rPr>
        <w:t>附</w:t>
      </w:r>
      <w:r>
        <w:rPr>
          <w:rFonts w:hint="eastAsia" w:ascii="仿宋" w:hAnsi="仿宋" w:eastAsia="仿宋" w:cs="宋体"/>
          <w:b/>
          <w:bCs/>
          <w:kern w:val="0"/>
          <w:sz w:val="28"/>
          <w:szCs w:val="28"/>
          <w:lang w:val="en-US" w:eastAsia="zh-CN"/>
        </w:rPr>
        <w:t>2</w:t>
      </w:r>
      <w:r>
        <w:rPr>
          <w:rFonts w:hint="eastAsia" w:ascii="仿宋" w:hAnsi="仿宋" w:eastAsia="仿宋" w:cs="宋体"/>
          <w:b/>
          <w:bCs/>
          <w:kern w:val="0"/>
          <w:sz w:val="28"/>
          <w:szCs w:val="28"/>
        </w:rPr>
        <w:t>：</w:t>
      </w:r>
      <w:r>
        <w:rPr>
          <w:rFonts w:hint="eastAsia" w:ascii="仿宋" w:hAnsi="仿宋" w:eastAsia="仿宋" w:cs="宋体"/>
          <w:b/>
          <w:bCs/>
          <w:kern w:val="0"/>
          <w:sz w:val="28"/>
          <w:szCs w:val="28"/>
          <w:lang w:val="en-US" w:eastAsia="zh-CN"/>
        </w:rPr>
        <w:t>安全交通挑战</w:t>
      </w:r>
      <w:r>
        <w:rPr>
          <w:rFonts w:hint="eastAsia" w:ascii="仿宋" w:hAnsi="仿宋" w:eastAsia="仿宋"/>
          <w:b/>
          <w:bCs/>
          <w:sz w:val="28"/>
          <w:szCs w:val="28"/>
        </w:rPr>
        <w:t>项目</w:t>
      </w:r>
      <w:r>
        <w:rPr>
          <w:rFonts w:hint="eastAsia" w:ascii="仿宋" w:hAnsi="仿宋" w:eastAsia="仿宋"/>
          <w:b/>
          <w:bCs/>
          <w:sz w:val="28"/>
          <w:szCs w:val="28"/>
          <w:lang w:val="en-US" w:eastAsia="zh-CN"/>
        </w:rPr>
        <w:t>报名表</w:t>
      </w:r>
    </w:p>
    <w:tbl>
      <w:tblPr>
        <w:tblStyle w:val="5"/>
        <w:tblW w:w="0" w:type="auto"/>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0"/>
        <w:gridCol w:w="2251"/>
        <w:gridCol w:w="1650"/>
        <w:gridCol w:w="2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0"/>
              <w:ind w:firstLine="0" w:firstLineChars="0"/>
              <w:rPr>
                <w:rFonts w:hint="eastAsia" w:ascii="仿宋" w:hAnsi="仿宋" w:eastAsia="仿宋" w:cs="Times New Roman"/>
                <w:kern w:val="0"/>
                <w:sz w:val="28"/>
                <w:szCs w:val="28"/>
                <w:lang w:eastAsia="zh-CN"/>
              </w:rPr>
            </w:pPr>
            <w:r>
              <w:rPr>
                <w:rFonts w:hint="eastAsia" w:ascii="仿宋" w:hAnsi="仿宋" w:eastAsia="仿宋" w:cs="Times New Roman"/>
                <w:kern w:val="0"/>
                <w:sz w:val="28"/>
                <w:szCs w:val="28"/>
                <w:lang w:val="en-US" w:eastAsia="zh-CN"/>
              </w:rPr>
              <w:t>区</w:t>
            </w:r>
          </w:p>
        </w:tc>
        <w:tc>
          <w:tcPr>
            <w:tcW w:w="2251" w:type="dxa"/>
          </w:tcPr>
          <w:p>
            <w:pPr>
              <w:pStyle w:val="10"/>
              <w:ind w:firstLine="0" w:firstLineChars="0"/>
              <w:rPr>
                <w:rFonts w:ascii="仿宋" w:hAnsi="仿宋" w:eastAsia="仿宋" w:cs="Times New Roman"/>
                <w:kern w:val="0"/>
                <w:sz w:val="28"/>
                <w:szCs w:val="28"/>
              </w:rPr>
            </w:pPr>
          </w:p>
        </w:tc>
        <w:tc>
          <w:tcPr>
            <w:tcW w:w="1650" w:type="dxa"/>
          </w:tcPr>
          <w:p>
            <w:pPr>
              <w:pStyle w:val="10"/>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仿宋" w:hAnsi="仿宋" w:eastAsia="仿宋" w:cs="Times New Roman"/>
                <w:kern w:val="0"/>
                <w:sz w:val="28"/>
                <w:szCs w:val="28"/>
              </w:rPr>
            </w:pPr>
            <w:r>
              <w:rPr>
                <w:rFonts w:hint="eastAsia" w:ascii="仿宋" w:hAnsi="仿宋" w:eastAsia="仿宋" w:cs="Times New Roman"/>
                <w:kern w:val="0"/>
                <w:sz w:val="28"/>
                <w:szCs w:val="28"/>
                <w:lang w:val="en-US" w:eastAsia="zh-CN"/>
              </w:rPr>
              <w:t>申报单位（学校）</w:t>
            </w:r>
          </w:p>
        </w:tc>
        <w:tc>
          <w:tcPr>
            <w:tcW w:w="2845" w:type="dxa"/>
          </w:tcPr>
          <w:p>
            <w:pPr>
              <w:pStyle w:val="10"/>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0"/>
              <w:ind w:firstLine="0" w:firstLineChars="0"/>
              <w:rPr>
                <w:rFonts w:ascii="仿宋" w:hAnsi="仿宋" w:eastAsia="仿宋" w:cs="Times New Roman"/>
                <w:kern w:val="0"/>
                <w:sz w:val="28"/>
                <w:szCs w:val="28"/>
              </w:rPr>
            </w:pPr>
            <w:r>
              <w:rPr>
                <w:rFonts w:hint="eastAsia" w:ascii="仿宋" w:hAnsi="仿宋" w:eastAsia="仿宋" w:cs="Times New Roman"/>
                <w:kern w:val="0"/>
                <w:sz w:val="28"/>
                <w:szCs w:val="28"/>
              </w:rPr>
              <w:t>学生姓名</w:t>
            </w:r>
          </w:p>
        </w:tc>
        <w:tc>
          <w:tcPr>
            <w:tcW w:w="2251" w:type="dxa"/>
          </w:tcPr>
          <w:p>
            <w:pPr>
              <w:pStyle w:val="10"/>
              <w:ind w:firstLine="0" w:firstLineChars="0"/>
              <w:rPr>
                <w:rFonts w:ascii="仿宋" w:hAnsi="仿宋" w:eastAsia="仿宋" w:cs="Times New Roman"/>
                <w:kern w:val="0"/>
                <w:sz w:val="28"/>
                <w:szCs w:val="28"/>
              </w:rPr>
            </w:pPr>
          </w:p>
        </w:tc>
        <w:tc>
          <w:tcPr>
            <w:tcW w:w="1650" w:type="dxa"/>
          </w:tcPr>
          <w:p>
            <w:pPr>
              <w:pStyle w:val="10"/>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仿宋" w:hAnsi="仿宋" w:eastAsia="仿宋" w:cs="Times New Roman"/>
                <w:kern w:val="0"/>
                <w:sz w:val="28"/>
                <w:szCs w:val="28"/>
              </w:rPr>
            </w:pPr>
            <w:r>
              <w:rPr>
                <w:rFonts w:ascii="仿宋" w:hAnsi="仿宋" w:eastAsia="仿宋" w:cs="Times New Roman"/>
                <w:kern w:val="0"/>
                <w:sz w:val="28"/>
                <w:szCs w:val="28"/>
              </w:rPr>
              <w:t>年级</w:t>
            </w:r>
          </w:p>
          <w:p>
            <w:pPr>
              <w:pStyle w:val="10"/>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仿宋" w:hAnsi="仿宋" w:eastAsia="仿宋" w:cs="Times New Roman"/>
                <w:kern w:val="0"/>
                <w:sz w:val="28"/>
                <w:szCs w:val="28"/>
                <w:lang w:val="en-US" w:eastAsia="zh-CN"/>
              </w:rPr>
            </w:pPr>
            <w:r>
              <w:rPr>
                <w:rFonts w:hint="eastAsia" w:ascii="仿宋" w:hAnsi="仿宋" w:eastAsia="仿宋" w:cs="Times New Roman"/>
                <w:kern w:val="0"/>
                <w:sz w:val="18"/>
                <w:szCs w:val="18"/>
                <w:lang w:val="en-US" w:eastAsia="zh-CN"/>
              </w:rPr>
              <w:t>(当年9月以后)</w:t>
            </w:r>
          </w:p>
        </w:tc>
        <w:tc>
          <w:tcPr>
            <w:tcW w:w="2845" w:type="dxa"/>
          </w:tcPr>
          <w:p>
            <w:pPr>
              <w:pStyle w:val="10"/>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0"/>
              <w:ind w:firstLine="0" w:firstLineChars="0"/>
              <w:rPr>
                <w:rFonts w:hint="eastAsia" w:ascii="仿宋" w:hAnsi="仿宋" w:eastAsia="仿宋" w:cs="Times New Roman"/>
                <w:kern w:val="0"/>
                <w:sz w:val="28"/>
                <w:szCs w:val="28"/>
              </w:rPr>
            </w:pPr>
            <w:r>
              <w:rPr>
                <w:rFonts w:ascii="仿宋" w:hAnsi="仿宋" w:eastAsia="仿宋" w:cs="Times New Roman"/>
                <w:kern w:val="0"/>
                <w:sz w:val="28"/>
                <w:szCs w:val="28"/>
              </w:rPr>
              <w:t>联系电话</w:t>
            </w:r>
          </w:p>
        </w:tc>
        <w:tc>
          <w:tcPr>
            <w:tcW w:w="2251" w:type="dxa"/>
          </w:tcPr>
          <w:p>
            <w:pPr>
              <w:pStyle w:val="10"/>
              <w:ind w:firstLine="0" w:firstLineChars="0"/>
              <w:rPr>
                <w:rFonts w:ascii="仿宋" w:hAnsi="仿宋" w:eastAsia="仿宋" w:cs="Times New Roman"/>
                <w:kern w:val="0"/>
                <w:sz w:val="28"/>
                <w:szCs w:val="28"/>
              </w:rPr>
            </w:pPr>
          </w:p>
        </w:tc>
        <w:tc>
          <w:tcPr>
            <w:tcW w:w="1650" w:type="dxa"/>
          </w:tcPr>
          <w:p>
            <w:pPr>
              <w:pStyle w:val="10"/>
              <w:ind w:firstLine="0" w:firstLineChars="0"/>
              <w:jc w:val="center"/>
              <w:rPr>
                <w:rFonts w:hint="eastAsia" w:ascii="仿宋" w:hAnsi="仿宋" w:eastAsia="仿宋" w:cs="Times New Roman"/>
                <w:kern w:val="0"/>
                <w:sz w:val="28"/>
                <w:szCs w:val="28"/>
              </w:rPr>
            </w:pPr>
            <w:r>
              <w:rPr>
                <w:rFonts w:hint="eastAsia" w:ascii="仿宋" w:hAnsi="仿宋" w:eastAsia="仿宋" w:cs="Times New Roman"/>
                <w:kern w:val="0"/>
                <w:sz w:val="28"/>
                <w:szCs w:val="28"/>
                <w:lang w:val="en-US" w:eastAsia="zh-CN"/>
              </w:rPr>
              <w:t>学籍号</w:t>
            </w:r>
          </w:p>
        </w:tc>
        <w:tc>
          <w:tcPr>
            <w:tcW w:w="2845" w:type="dxa"/>
          </w:tcPr>
          <w:p>
            <w:pPr>
              <w:pStyle w:val="10"/>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top"/>
          </w:tcPr>
          <w:p>
            <w:pPr>
              <w:pStyle w:val="10"/>
              <w:ind w:firstLine="0" w:firstLineChars="0"/>
              <w:rPr>
                <w:rFonts w:ascii="仿宋" w:hAnsi="仿宋" w:eastAsia="仿宋" w:cs="Times New Roman"/>
                <w:kern w:val="0"/>
                <w:sz w:val="28"/>
                <w:szCs w:val="28"/>
              </w:rPr>
            </w:pPr>
            <w:r>
              <w:rPr>
                <w:rFonts w:hint="eastAsia" w:ascii="仿宋" w:hAnsi="仿宋" w:eastAsia="仿宋" w:cs="Times New Roman"/>
                <w:kern w:val="0"/>
                <w:sz w:val="28"/>
                <w:szCs w:val="28"/>
                <w:lang w:val="en-US" w:eastAsia="zh-CN"/>
              </w:rPr>
              <w:t>联系邮箱</w:t>
            </w:r>
          </w:p>
        </w:tc>
        <w:tc>
          <w:tcPr>
            <w:tcW w:w="2251" w:type="dxa"/>
            <w:vAlign w:val="top"/>
          </w:tcPr>
          <w:p>
            <w:pPr>
              <w:pStyle w:val="10"/>
              <w:ind w:firstLine="0" w:firstLineChars="0"/>
              <w:rPr>
                <w:rFonts w:ascii="仿宋" w:hAnsi="仿宋" w:eastAsia="仿宋" w:cs="Times New Roman"/>
                <w:kern w:val="0"/>
                <w:sz w:val="28"/>
                <w:szCs w:val="28"/>
              </w:rPr>
            </w:pPr>
          </w:p>
        </w:tc>
        <w:tc>
          <w:tcPr>
            <w:tcW w:w="1650" w:type="dxa"/>
            <w:vAlign w:val="top"/>
          </w:tcPr>
          <w:p>
            <w:pPr>
              <w:pStyle w:val="10"/>
              <w:ind w:firstLine="0" w:firstLineChars="0"/>
              <w:jc w:val="center"/>
              <w:rPr>
                <w:rFonts w:hint="eastAsia" w:ascii="仿宋" w:hAnsi="仿宋" w:eastAsia="仿宋" w:cs="Times New Roman"/>
                <w:kern w:val="0"/>
                <w:sz w:val="28"/>
                <w:szCs w:val="28"/>
                <w:lang w:val="en-US" w:eastAsia="zh-CN"/>
              </w:rPr>
            </w:pPr>
            <w:r>
              <w:rPr>
                <w:rFonts w:hint="eastAsia" w:ascii="仿宋" w:hAnsi="仿宋" w:eastAsia="仿宋" w:cs="Times New Roman"/>
                <w:kern w:val="0"/>
                <w:sz w:val="28"/>
                <w:szCs w:val="28"/>
                <w:lang w:val="en-US" w:eastAsia="zh-CN"/>
              </w:rPr>
              <w:t>身份证号</w:t>
            </w:r>
          </w:p>
        </w:tc>
        <w:tc>
          <w:tcPr>
            <w:tcW w:w="2845" w:type="dxa"/>
          </w:tcPr>
          <w:p>
            <w:pPr>
              <w:pStyle w:val="10"/>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0"/>
              <w:ind w:firstLine="0" w:firstLineChars="0"/>
              <w:rPr>
                <w:rFonts w:hint="default" w:ascii="仿宋" w:hAnsi="仿宋" w:eastAsia="仿宋" w:cs="Times New Roman"/>
                <w:kern w:val="0"/>
                <w:sz w:val="28"/>
                <w:szCs w:val="28"/>
                <w:lang w:val="en-US" w:eastAsia="zh-CN"/>
              </w:rPr>
            </w:pPr>
            <w:r>
              <w:rPr>
                <w:rFonts w:hint="eastAsia" w:ascii="仿宋" w:hAnsi="仿宋" w:eastAsia="仿宋" w:cs="Times New Roman"/>
                <w:kern w:val="0"/>
                <w:sz w:val="28"/>
                <w:szCs w:val="28"/>
                <w:lang w:val="en-US" w:eastAsia="zh-CN"/>
              </w:rPr>
              <w:t>指导教师</w:t>
            </w:r>
          </w:p>
        </w:tc>
        <w:tc>
          <w:tcPr>
            <w:tcW w:w="2251" w:type="dxa"/>
          </w:tcPr>
          <w:p>
            <w:pPr>
              <w:pStyle w:val="10"/>
              <w:ind w:firstLine="0" w:firstLineChars="0"/>
              <w:rPr>
                <w:rFonts w:ascii="仿宋" w:hAnsi="仿宋" w:eastAsia="仿宋" w:cs="Times New Roman"/>
                <w:kern w:val="0"/>
                <w:sz w:val="28"/>
                <w:szCs w:val="28"/>
              </w:rPr>
            </w:pPr>
          </w:p>
        </w:tc>
        <w:tc>
          <w:tcPr>
            <w:tcW w:w="1650" w:type="dxa"/>
          </w:tcPr>
          <w:p>
            <w:pPr>
              <w:pStyle w:val="10"/>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仿宋" w:hAnsi="仿宋" w:eastAsia="仿宋" w:cs="Times New Roman"/>
                <w:kern w:val="0"/>
                <w:sz w:val="28"/>
                <w:szCs w:val="28"/>
                <w:lang w:val="en-US"/>
              </w:rPr>
            </w:pPr>
            <w:r>
              <w:rPr>
                <w:rFonts w:hint="eastAsia" w:ascii="仿宋" w:hAnsi="仿宋" w:eastAsia="仿宋" w:cs="Times New Roman"/>
                <w:kern w:val="0"/>
                <w:sz w:val="28"/>
                <w:szCs w:val="28"/>
                <w:lang w:val="en-US" w:eastAsia="zh-CN"/>
              </w:rPr>
              <w:t>指导教师联系电话</w:t>
            </w:r>
          </w:p>
        </w:tc>
        <w:tc>
          <w:tcPr>
            <w:tcW w:w="2845" w:type="dxa"/>
          </w:tcPr>
          <w:p>
            <w:pPr>
              <w:pStyle w:val="10"/>
              <w:ind w:firstLine="0" w:firstLineChars="0"/>
              <w:rPr>
                <w:rFonts w:ascii="仿宋" w:hAnsi="仿宋" w:eastAsia="仿宋" w:cs="Times New Roman"/>
                <w:kern w:val="0"/>
                <w:sz w:val="28"/>
                <w:szCs w:val="28"/>
              </w:rPr>
            </w:pPr>
          </w:p>
        </w:tc>
      </w:tr>
    </w:tbl>
    <w:p>
      <w:pPr>
        <w:snapToGrid w:val="0"/>
        <w:spacing w:line="300" w:lineRule="auto"/>
        <w:rPr>
          <w:rFonts w:ascii="宋体" w:hAnsi="宋体" w:eastAsia="宋体"/>
          <w:sz w:val="24"/>
          <w:szCs w:val="24"/>
        </w:rPr>
      </w:pPr>
    </w:p>
    <w:p>
      <w:pPr>
        <w:snapToGrid w:val="0"/>
        <w:spacing w:line="300" w:lineRule="auto"/>
        <w:rPr>
          <w:rFonts w:ascii="宋体" w:hAnsi="宋体" w:eastAsia="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DD1CCD"/>
    <w:multiLevelType w:val="singleLevel"/>
    <w:tmpl w:val="BDDD1CCD"/>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1BCB"/>
    <w:rsid w:val="000C0DAC"/>
    <w:rsid w:val="00145B71"/>
    <w:rsid w:val="00172644"/>
    <w:rsid w:val="0022105B"/>
    <w:rsid w:val="00231BCB"/>
    <w:rsid w:val="002F0F09"/>
    <w:rsid w:val="00325DE5"/>
    <w:rsid w:val="00354C88"/>
    <w:rsid w:val="003A061B"/>
    <w:rsid w:val="003C5F4A"/>
    <w:rsid w:val="003E3F96"/>
    <w:rsid w:val="003F6FCA"/>
    <w:rsid w:val="00407C80"/>
    <w:rsid w:val="00454F28"/>
    <w:rsid w:val="004A0BAE"/>
    <w:rsid w:val="004F439F"/>
    <w:rsid w:val="00513EC4"/>
    <w:rsid w:val="00576E60"/>
    <w:rsid w:val="005C08A7"/>
    <w:rsid w:val="00644122"/>
    <w:rsid w:val="006E4EA0"/>
    <w:rsid w:val="006E7CA4"/>
    <w:rsid w:val="00712771"/>
    <w:rsid w:val="007F10B5"/>
    <w:rsid w:val="0087701D"/>
    <w:rsid w:val="008F793D"/>
    <w:rsid w:val="00904E4E"/>
    <w:rsid w:val="00957E2E"/>
    <w:rsid w:val="009B6195"/>
    <w:rsid w:val="009C4783"/>
    <w:rsid w:val="009F20B7"/>
    <w:rsid w:val="00A337EB"/>
    <w:rsid w:val="00A874EF"/>
    <w:rsid w:val="00AB1DF3"/>
    <w:rsid w:val="00B30307"/>
    <w:rsid w:val="00B568D7"/>
    <w:rsid w:val="00B752E0"/>
    <w:rsid w:val="00BB163E"/>
    <w:rsid w:val="00C968D3"/>
    <w:rsid w:val="00D652AA"/>
    <w:rsid w:val="00DC57FE"/>
    <w:rsid w:val="00DD1E11"/>
    <w:rsid w:val="00E51577"/>
    <w:rsid w:val="00F157AC"/>
    <w:rsid w:val="00F838DB"/>
    <w:rsid w:val="05D60563"/>
    <w:rsid w:val="065C54F4"/>
    <w:rsid w:val="20C12F8D"/>
    <w:rsid w:val="2E5B1842"/>
    <w:rsid w:val="2EF33FED"/>
    <w:rsid w:val="345A074C"/>
    <w:rsid w:val="40937DED"/>
    <w:rsid w:val="40A520EA"/>
    <w:rsid w:val="45B65E3F"/>
    <w:rsid w:val="58737590"/>
    <w:rsid w:val="72376F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6"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customStyle="1" w:styleId="9">
    <w:name w:val="_Style 2"/>
    <w:basedOn w:val="1"/>
    <w:qFormat/>
    <w:uiPriority w:val="34"/>
    <w:pPr>
      <w:ind w:firstLine="420" w:firstLineChars="200"/>
    </w:pPr>
  </w:style>
  <w:style w:type="paragraph" w:styleId="10">
    <w:name w:val="List Paragraph"/>
    <w:basedOn w:val="1"/>
    <w:qFormat/>
    <w:uiPriority w:val="26"/>
    <w:pPr>
      <w:widowControl/>
      <w:ind w:firstLine="420"/>
    </w:pPr>
    <w:rPr>
      <w:rFonts w:ascii="Calibri" w:hAnsi="Calibri" w:eastAsia="宋体" w:cs="Times New Roman"/>
      <w:kern w:val="0"/>
      <w:szCs w:val="21"/>
      <w:shd w:val="clear" w:color="000000" w:fill="auto"/>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283</Words>
  <Characters>1614</Characters>
  <Lines>13</Lines>
  <Paragraphs>3</Paragraphs>
  <TotalTime>1</TotalTime>
  <ScaleCrop>false</ScaleCrop>
  <LinksUpToDate>false</LinksUpToDate>
  <CharactersWithSpaces>1894</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2019-05-10T05:27:00Z</dcterms:created>
  <dc:creator>zhanghua</dc:creator>
  <cp:lastModifiedBy>zl</cp:lastModifiedBy>
  <dcterms:modified xsi:type="dcterms:W3CDTF">2021-07-02T04:21:27Z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CD46632EAAE3442697B47ABF66CC7014</vt:lpwstr>
  </property>
</Properties>
</file>