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上海市学校健康促进优秀案例评选申报表</w:t>
      </w:r>
    </w:p>
    <w:tbl>
      <w:tblPr>
        <w:tblStyle w:val="2"/>
        <w:tblW w:w="8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1560"/>
        <w:gridCol w:w="628"/>
        <w:gridCol w:w="1011"/>
        <w:gridCol w:w="259"/>
        <w:gridCol w:w="1515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846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  <w:r>
              <w:rPr>
                <w:rFonts w:hint="eastAsia" w:ascii="宋体" w:hAnsi="宋体" w:cs="仿宋"/>
              </w:rPr>
              <w:t>辖区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"/>
              </w:rPr>
              <w:t>单位名称</w:t>
            </w:r>
          </w:p>
        </w:tc>
        <w:tc>
          <w:tcPr>
            <w:tcW w:w="3292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846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"/>
              </w:rPr>
              <w:t>案例名称</w:t>
            </w:r>
          </w:p>
        </w:tc>
        <w:tc>
          <w:tcPr>
            <w:tcW w:w="6750" w:type="dxa"/>
            <w:gridSpan w:val="6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846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"/>
              </w:rPr>
              <w:t>联系人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"/>
              </w:rPr>
              <w:t>联系电话</w:t>
            </w:r>
          </w:p>
        </w:tc>
        <w:tc>
          <w:tcPr>
            <w:tcW w:w="3292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846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"/>
              </w:rPr>
              <w:t>通讯地址</w:t>
            </w:r>
          </w:p>
        </w:tc>
        <w:tc>
          <w:tcPr>
            <w:tcW w:w="6750" w:type="dxa"/>
            <w:gridSpan w:val="6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46" w:type="dxa"/>
            <w:vMerge w:val="restart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  <w:r>
              <w:rPr>
                <w:rFonts w:hint="eastAsia" w:ascii="宋体" w:hAnsi="宋体" w:cs="仿宋"/>
              </w:rPr>
              <w:t>案例信息</w:t>
            </w:r>
          </w:p>
        </w:tc>
        <w:tc>
          <w:tcPr>
            <w:tcW w:w="3199" w:type="dxa"/>
            <w:gridSpan w:val="3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项目时间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覆盖人数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46" w:type="dxa"/>
            <w:vMerge w:val="continue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</w:p>
        </w:tc>
        <w:tc>
          <w:tcPr>
            <w:tcW w:w="3199" w:type="dxa"/>
            <w:gridSpan w:val="3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3551" w:type="dxa"/>
            <w:gridSpan w:val="3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846" w:type="dxa"/>
            <w:vMerge w:val="restart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  <w:r>
              <w:rPr>
                <w:rFonts w:hint="eastAsia" w:ascii="宋体" w:hAnsi="宋体" w:cs="仿宋"/>
              </w:rPr>
              <w:t>案例内容分类</w:t>
            </w:r>
          </w:p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  <w:r>
              <w:rPr>
                <w:rFonts w:hint="eastAsia" w:ascii="宋体" w:hAnsi="宋体" w:cs="仿宋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hint="eastAsia" w:ascii="宋体" w:hAnsi="宋体" w:cs="仿宋"/>
                <w:sz w:val="16"/>
                <w:szCs w:val="16"/>
              </w:rPr>
              <w:t>”，只许选一项）</w:t>
            </w:r>
          </w:p>
        </w:tc>
        <w:tc>
          <w:tcPr>
            <w:tcW w:w="1560" w:type="dxa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近视防治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食育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"/>
                <w:spacing w:val="-8"/>
              </w:rPr>
              <w:t>疾病防控</w:t>
            </w:r>
          </w:p>
        </w:tc>
        <w:tc>
          <w:tcPr>
            <w:tcW w:w="1777" w:type="dxa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青春期教育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46" w:type="dxa"/>
            <w:vMerge w:val="continue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846" w:type="dxa"/>
            <w:vMerge w:val="continue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应急救护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口腔保健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ind w:right="8" w:rightChars="4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禁烟</w:t>
            </w:r>
            <w:r>
              <w:rPr>
                <w:rFonts w:hint="eastAsia" w:ascii="宋体" w:hAnsi="宋体"/>
                <w:lang w:val="en-US" w:eastAsia="zh-CN"/>
              </w:rPr>
              <w:t>控烟</w:t>
            </w:r>
          </w:p>
        </w:tc>
        <w:tc>
          <w:tcPr>
            <w:tcW w:w="1777" w:type="dxa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垃圾分类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46" w:type="dxa"/>
            <w:vMerge w:val="continue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846" w:type="dxa"/>
            <w:vMerge w:val="continue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ind w:right="8" w:rightChars="4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中医药保健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ind w:right="8" w:rightChars="4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日常保健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ind w:right="8" w:rightChars="4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1777" w:type="dxa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46" w:type="dxa"/>
            <w:vMerge w:val="continue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846" w:type="dxa"/>
            <w:vMerge w:val="restart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案例材料形式</w:t>
            </w:r>
          </w:p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hint="eastAsia" w:ascii="宋体" w:hAnsi="宋体" w:cs="仿宋"/>
                <w:sz w:val="16"/>
                <w:szCs w:val="16"/>
              </w:rPr>
              <w:t>”）</w:t>
            </w:r>
          </w:p>
        </w:tc>
        <w:tc>
          <w:tcPr>
            <w:tcW w:w="1560" w:type="dxa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文字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图片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视频</w:t>
            </w:r>
          </w:p>
        </w:tc>
        <w:tc>
          <w:tcPr>
            <w:tcW w:w="1777" w:type="dxa"/>
            <w:vAlign w:val="center"/>
          </w:tcPr>
          <w:p>
            <w:pPr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46" w:type="dxa"/>
            <w:vMerge w:val="continue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1846" w:type="dxa"/>
            <w:vAlign w:val="center"/>
          </w:tcPr>
          <w:p>
            <w:pPr>
              <w:spacing w:line="460" w:lineRule="exact"/>
              <w:ind w:right="8" w:rightChars="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仿宋"/>
              </w:rPr>
              <w:t>案例的主要做法及成效（字数在1000字</w:t>
            </w:r>
            <w:r>
              <w:rPr>
                <w:rFonts w:hint="eastAsia" w:ascii="宋体" w:hAnsi="宋体" w:cs="仿宋"/>
                <w:lang w:val="en-US" w:eastAsia="zh-CN"/>
              </w:rPr>
              <w:t>以内</w:t>
            </w:r>
            <w:r>
              <w:rPr>
                <w:rFonts w:hint="eastAsia" w:ascii="宋体" w:hAnsi="宋体" w:cs="仿宋"/>
              </w:rPr>
              <w:t>）</w:t>
            </w:r>
          </w:p>
        </w:tc>
        <w:tc>
          <w:tcPr>
            <w:tcW w:w="6750" w:type="dxa"/>
            <w:gridSpan w:val="6"/>
            <w:vAlign w:val="center"/>
          </w:tcPr>
          <w:p>
            <w:pPr>
              <w:spacing w:line="540" w:lineRule="exact"/>
              <w:ind w:right="8" w:rightChars="4"/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846" w:type="dxa"/>
            <w:vAlign w:val="center"/>
          </w:tcPr>
          <w:p>
            <w:pPr>
              <w:spacing w:line="460" w:lineRule="exact"/>
              <w:ind w:right="8" w:rightChars="4"/>
              <w:jc w:val="center"/>
              <w:rPr>
                <w:rFonts w:hint="eastAsia" w:ascii="宋体" w:hAnsi="宋体" w:cs="仿宋"/>
              </w:rPr>
            </w:pPr>
            <w:r>
              <w:rPr>
                <w:rFonts w:hint="eastAsia" w:ascii="宋体" w:hAnsi="宋体" w:cs="仿宋"/>
              </w:rPr>
              <w:t>申报主体意见</w:t>
            </w:r>
          </w:p>
        </w:tc>
        <w:tc>
          <w:tcPr>
            <w:tcW w:w="6750" w:type="dxa"/>
            <w:gridSpan w:val="6"/>
            <w:vAlign w:val="center"/>
          </w:tcPr>
          <w:p>
            <w:pPr>
              <w:spacing w:line="340" w:lineRule="exact"/>
              <w:ind w:firstLine="4560" w:firstLineChars="1900"/>
              <w:rPr>
                <w:rFonts w:ascii="宋体" w:hAnsi="宋体" w:cs="宋体"/>
                <w:kern w:val="1"/>
                <w:sz w:val="24"/>
              </w:rPr>
            </w:pPr>
          </w:p>
          <w:p>
            <w:pPr>
              <w:spacing w:line="340" w:lineRule="exact"/>
              <w:ind w:firstLine="4560" w:firstLineChars="1900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>单位盖章</w:t>
            </w:r>
          </w:p>
          <w:p>
            <w:pPr>
              <w:spacing w:line="540" w:lineRule="exact"/>
              <w:ind w:right="8" w:rightChars="4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 xml:space="preserve"> </w:t>
            </w:r>
            <w:r>
              <w:rPr>
                <w:rFonts w:ascii="宋体" w:hAnsi="宋体" w:cs="宋体"/>
                <w:kern w:val="1"/>
                <w:sz w:val="24"/>
              </w:rPr>
              <w:t xml:space="preserve">年 </w:t>
            </w:r>
            <w:r>
              <w:rPr>
                <w:rFonts w:hint="eastAsia" w:ascii="宋体" w:hAnsi="宋体" w:cs="宋体"/>
                <w:kern w:val="1"/>
                <w:sz w:val="24"/>
              </w:rPr>
              <w:t xml:space="preserve">  </w:t>
            </w:r>
            <w:r>
              <w:rPr>
                <w:rFonts w:ascii="宋体" w:hAnsi="宋体" w:cs="宋体"/>
                <w:kern w:val="1"/>
                <w:sz w:val="24"/>
              </w:rPr>
              <w:t xml:space="preserve">月 </w:t>
            </w:r>
            <w:r>
              <w:rPr>
                <w:rFonts w:hint="eastAsia" w:ascii="宋体" w:hAnsi="宋体" w:cs="宋体"/>
                <w:kern w:val="1"/>
                <w:sz w:val="24"/>
              </w:rPr>
              <w:t xml:space="preserve">  </w:t>
            </w:r>
            <w:r>
              <w:rPr>
                <w:rFonts w:ascii="宋体" w:hAnsi="宋体" w:cs="宋体"/>
                <w:kern w:val="1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846" w:type="dxa"/>
            <w:vAlign w:val="center"/>
          </w:tcPr>
          <w:p>
            <w:pPr>
              <w:spacing w:line="460" w:lineRule="exact"/>
              <w:ind w:right="8" w:rightChars="4"/>
              <w:jc w:val="center"/>
              <w:rPr>
                <w:rFonts w:hint="eastAsia" w:ascii="宋体" w:hAnsi="宋体" w:cs="仿宋"/>
              </w:rPr>
            </w:pPr>
            <w:r>
              <w:rPr>
                <w:rFonts w:hint="eastAsia" w:ascii="宋体" w:hAnsi="宋体" w:cs="仿宋"/>
              </w:rPr>
              <w:t>填写说明</w:t>
            </w:r>
          </w:p>
        </w:tc>
        <w:tc>
          <w:tcPr>
            <w:tcW w:w="6750" w:type="dxa"/>
            <w:gridSpan w:val="6"/>
            <w:vAlign w:val="center"/>
          </w:tcPr>
          <w:p>
            <w:pPr>
              <w:spacing w:line="340" w:lineRule="exact"/>
              <w:jc w:val="left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hint="eastAsia" w:ascii="宋体" w:hAnsi="宋体" w:cs="仿宋"/>
              </w:rPr>
              <w:t>1.请各单位据实填写；2.内容的分类、材料形式请填写“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hint="eastAsia" w:ascii="宋体" w:hAnsi="宋体" w:cs="仿宋"/>
              </w:rPr>
              <w:t>”包含此类材料，若包含其他内容或形式请在“其他”中说明。</w:t>
            </w:r>
          </w:p>
        </w:tc>
      </w:tr>
    </w:tbl>
    <w:p>
      <w:r>
        <w:rPr>
          <w:rFonts w:hint="eastAsia" w:ascii="仿宋_GB2312" w:hAnsi="仿宋_GB2312" w:eastAsia="仿宋_GB2312" w:cs="仿宋_GB2312"/>
        </w:rPr>
        <w:t>备注：请各区于2021年</w:t>
      </w:r>
      <w:r>
        <w:rPr>
          <w:rFonts w:ascii="仿宋_GB2312" w:hAnsi="仿宋_GB2312" w:eastAsia="仿宋_GB2312" w:cs="仿宋_GB2312"/>
        </w:rPr>
        <w:t>10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</w:rPr>
        <w:t>日前将纸质版材料报送至上海市科技艺术教育中心（中山</w:t>
      </w:r>
      <w:r>
        <w:rPr>
          <w:rFonts w:hint="eastAsia" w:ascii="仿宋_GB2312" w:hAnsi="仿宋_GB2312" w:eastAsia="仿宋_GB2312" w:cs="仿宋_GB2312"/>
          <w:color w:val="auto"/>
        </w:rPr>
        <w:t>西路1247号）2号楼308室，邮编：200051，联系人：闾老师，6437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5119</w:t>
      </w:r>
      <w:r>
        <w:rPr>
          <w:rFonts w:hint="eastAsia" w:ascii="仿宋_GB2312" w:hAnsi="仿宋_GB2312" w:eastAsia="仿宋_GB2312" w:cs="仿宋_GB2312"/>
          <w:color w:val="auto"/>
        </w:rPr>
        <w:t>；将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所有材料的电子版</w:t>
      </w:r>
      <w:r>
        <w:rPr>
          <w:rFonts w:hint="eastAsia" w:ascii="仿宋_GB2312" w:hAnsi="仿宋_GB2312" w:eastAsia="仿宋_GB2312" w:cs="仿宋_GB2312"/>
          <w:color w:val="auto"/>
        </w:rPr>
        <w:t>打包成一个压缩包发送至邮箱：keyizhongxin1</w:t>
      </w:r>
      <w:r>
        <w:rPr>
          <w:rFonts w:hint="eastAsia" w:ascii="仿宋_GB2312" w:hAnsi="仿宋_GB2312" w:eastAsia="仿宋_GB2312" w:cs="仿宋_GB2312"/>
          <w:color w:val="auto"/>
          <w:lang w:val="en-US" w:eastAsia="zh-CN"/>
        </w:rPr>
        <w:t>247</w:t>
      </w:r>
      <w:r>
        <w:rPr>
          <w:rFonts w:hint="eastAsia" w:ascii="仿宋_GB2312" w:hAnsi="仿宋_GB2312" w:eastAsia="仿宋_GB2312" w:cs="仿宋_GB2312"/>
          <w:color w:val="auto"/>
        </w:rPr>
        <w:t>@163.com。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601C6"/>
    <w:rsid w:val="0D36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2021-09-25T07:10:00Z</dcterms:created>
  <dc:creator>LV</dc:creator>
  <cp:lastModifiedBy>LV</cp:lastModifiedBy>
  <dcterms:modified xsi:type="dcterms:W3CDTF">2021-09-25T07:10:42Z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762CB42A83CF418B91C7077A24393703</vt:lpwstr>
  </property>
</Properties>
</file>