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华文中宋" w:hAnsi="华文中宋" w:eastAsia="华文中宋" w:cs="华文中宋"/>
          <w:b/>
          <w:bCs/>
          <w:color w:val="auto"/>
          <w:sz w:val="36"/>
          <w:szCs w:val="36"/>
        </w:rPr>
      </w:pPr>
      <w:bookmarkStart w:id="1" w:name="_GoBack"/>
      <w:bookmarkEnd w:id="1"/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2022年上海市青少年健康教育主题活动</w:t>
      </w:r>
    </w:p>
    <w:p>
      <w:pPr>
        <w:spacing w:line="520" w:lineRule="exact"/>
        <w:jc w:val="center"/>
        <w:rPr>
          <w:rFonts w:ascii="华文中宋" w:hAnsi="华文中宋" w:eastAsia="华文中宋" w:cs="华文中宋"/>
          <w:b/>
          <w:bCs/>
          <w:color w:val="auto"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36"/>
          <w:szCs w:val="36"/>
        </w:rPr>
        <w:t>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一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、开展健康素养提升行动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为促进健康知识的传递，提升本市儿童青少年的健康素养，建立了学生健康素养测评平台，分为健康讲座、健康资源、健康测评、健康活动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板块，并开展两项活动。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textAlignment w:val="auto"/>
        <w:rPr>
          <w:rFonts w:ascii="楷体_GB2312" w:hAnsi="楷体_GB2312" w:eastAsia="楷体_GB2312" w:cs="楷体_GB2312"/>
          <w:b/>
          <w:bCs/>
          <w:color w:val="auto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（一）线上资源学习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为响应“330课后服务”政策，平台上线了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疾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病防控、视力保护、食有所育、常见病与慢性病防控、青春期教育、控烟禁毒、口腔保健、健康行为小习惯、安全急救等12个主题模块的学习资源，以文本、图片、视频的形式丰富健康教育资源，进行多方式的健康宣教。资源分学生与卫生保健人员、分不同年级组，学习者可通过主题、年级、对象筛选所需的材料，资源将不断更新。学习后可参与健康素养测评进行自测，有效提升学生健康素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textAlignment w:val="auto"/>
        <w:rPr>
          <w:rFonts w:ascii="楷体_GB2312" w:hAnsi="楷体_GB2312" w:eastAsia="楷体_GB2312" w:cs="楷体_GB2312"/>
          <w:b/>
          <w:bCs/>
          <w:color w:val="auto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（二）学生健康素养测评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参加对象：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鼓励本市中小学生参与，欢迎教师、家长一同参与。（分别设置小学低年级（1-2年级）、小学高年级（3-4-5年级）、初中组（6-7-8-9年级）、高中组（高一、高二、高三年级和中职学生）、教师组、家长组。）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测评内容：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健康知识，包含疾病防控、防控新冠、食品安全、眼病防治、日常保健、口腔保健、控烟禁烟、青春期教育、垃圾分类等类别。知识竞答题库可在活动网页中下载。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测评形式：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专题测评，针对单个专题选择组别进行答题练习；综合测评，答题时段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可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多次作答。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FFFFFF"/>
          <w:lang w:bidi="ar"/>
        </w:rPr>
        <w:t>测评结束后，即时显示成绩，并生成活动参与证书：90-100分，生成“健康达人”证书；80-89分，生成“健康能手”证书；70-79分，生成“健康卫士”证书；60-69分，生成“健康标兵”证书。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textAlignment w:val="auto"/>
        <w:rPr>
          <w:rFonts w:ascii="楷体_GB2312" w:hAnsi="楷体_GB2312" w:eastAsia="楷体_GB2312" w:cs="楷体_GB2312"/>
          <w:b/>
          <w:bCs/>
          <w:color w:val="auto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（三）参与方式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/>
        <w:textAlignment w:val="auto"/>
        <w:rPr>
          <w:rFonts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FFFFFF"/>
          <w:lang w:bidi="ar"/>
        </w:rPr>
        <w:t>该平台为检测学生健康知识的掌握情况，作为学校健康教育的工具，将全年开放。参与者可登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FFFFFF"/>
          <w:lang w:val="en-US" w:eastAsia="zh-CN" w:bidi="ar"/>
        </w:rPr>
        <w:t>录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FFFFFF"/>
          <w:lang w:bidi="ar"/>
        </w:rPr>
        <w:t>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上海市学生体育艺术科技教育活动平台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FFFFFF"/>
          <w:lang w:bidi="ar"/>
        </w:rPr>
        <w:t>”（网址：</w:t>
      </w:r>
      <w:bookmarkStart w:id="0" w:name="OLE_LINK4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shd w:val="clear" w:color="auto" w:fill="FFFFFF"/>
          <w:lang w:bidi="ar"/>
        </w:rPr>
        <w:t>shsunshine-zp.shec.edu.cn），进入“健康”板块，随后进入相应活动页面；也可关注“上海儿童青少年健康”微信公众号，点击“最新活动”栏目，进入相应活动页面。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二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、开展青少年健康知识竞赛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活动时间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：2022年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日（星期六）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活动地点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：黄浦区青少年科技活动中心（建国西路137号）（待定）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活动对象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：本市初中二年级学生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为主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活动内容：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学生健康素养测评内容（可在“上海市学生体育艺术科技教育活动平台”（网址：shsunshine-zp.shec.edu.cn）--“健康”板块参与线上学习与测评）以及相关健康教育知识。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竞赛形式：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各区选送一支参赛队参加现场答题比赛。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赛程安排：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（1）报到（9:00-9:20）：报到地点为三楼剧场；（2）笔试（9:30-10:00）：在202教室进行；（3）现场答题初赛（10:10-11:00）：分三组分别同时举行；（4）现场答题复赛（11:10-12:10）：三楼剧场。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赛事要求：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（1）参赛队由辖区初二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年级为主的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4名学生组成的男女混合参赛队。（2）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比赛分三组（每场5-6个代表队）进行初赛，各组前一、二名进入复赛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比赛规则：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（1）笔试环节，共50道题100分，取4人平均分。（2）现场答题环节，每队上场给予基础分100分，初赛设“我问你答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快抢快得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是非判断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限时挑错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最后一击”等五个环节，复赛设“我问你答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快抢快得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是非判断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限时挑错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最后一击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健康达人”等六个环节。上场选手需是男女混合。（3）成绩统计，笔试和现场答题初赛两者分数相加，各组前一、二名进入复赛。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奖项安排：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该项目为初中综合素质评价项目。设团体奖：冠军（1名）、亚军（1名）、季军（1名）、二等奖（3名）、三等奖（10名）。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、开展健康主题作品线上征集活动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textAlignment w:val="auto"/>
        <w:rPr>
          <w:rFonts w:ascii="楷体_GB2312" w:hAnsi="楷体_GB2312" w:eastAsia="楷体_GB2312" w:cs="楷体_GB2312"/>
          <w:b/>
          <w:bCs/>
          <w:color w:val="auto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（一）上海市中小学生“环境健康杯”征文绘画征集活动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活动对象：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全市中小学生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时间：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2022年1-4月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活动主题：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气候变化与健康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活动形式：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征文形式的作品应围绕“气候变化与健康”这一主题内容进行撰写，自拟题目，文章体裁不限，既可论述、议论，也可叙述真人真事。小学生作品400-600字，中学生作品600-900字，文章字数不包括学生姓名、年龄等个人基本信息。绘画形式的作品应根据此次活动主题创作，要求主题鲜明、富有意义和趣味、色彩和谐的绘画作品，画种不限，形式不限，但必须是平面作品。采用电子版格式 (翻拍照片或扫描件)，要求画面清晰，作品全貌。关注“上海疾控”或“上海儿童青少年健康”公众号，点击菜单栏，进入专题活动-最新活动，进入活动征集页面，上传作品。请于2022年3月31日之前按要求上传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奖项设置：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活动将按比例设置各奖项数量，奖项设置包括个人奖、优秀指导老师奖及优秀组织奖。获奖名单于2022年4月下旬详见“上海疾控”或“上海儿童青少年健康”公众号，获奖证书将以电子形式发放（请关注获奖名单发布推文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上海市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学生健康生活方式培养“课后服务”技能比赛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活动对象：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本市各级疾病预防控制中心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社区卫生服务中心专业人员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和各级各类学校的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卫生保健人员、健康教育人员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活动时间：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2022年3-5月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资源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主题：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</w:rPr>
        <w:t>学生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肥胖、睡眠和运动不足、心理健康问题、屏幕时间过长的预防和控制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活动形式：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征集课后健康小讲座课件、健康教育课教案、科普文章、科普板报等，通过初筛和评审，将优秀作品作为课后服务的资源在全市范围推广。先由各区疾病预防控制中心收集辖区内的征集作品，汇总初筛后由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市级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组织评审。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奖项设置：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“课后服务”技能比赛设一、二、三等奖和优秀奖，分别按5%、10%、15%、20%设置获奖人数。获奖证书将以电子版形式发放，具体领取方式详见上海学生活动网“健康教育”板块发布的信息。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textAlignment w:val="auto"/>
        <w:rPr>
          <w:rFonts w:ascii="楷体_GB2312" w:hAnsi="楷体_GB2312" w:eastAsia="楷体_GB2312" w:cs="楷体_GB2312"/>
          <w:b/>
          <w:bCs/>
          <w:color w:val="auto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）上海市儿童青少年“传染病防控”短视频征集活动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活动对象：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全市中小学生和幼儿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时间：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2022年4-6月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活动主题：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传染病防控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活动形式：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参与作品须原创，要求传染病防控内容健康、科学，表达具有新意，表现形式生动活泼。短视频时长在1至2分钟，声音、图像清晰，提交MP4格式。关注“上海儿童青少年健康”公众号，点击专题活动-最新活动-作品上传，进入活动征集页面，上传作品和个人信息。请于2022年5月20日之前按上述要求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奖项设置：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参与者奖项，设置最佳创意奖、最佳健康宣传员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优秀指导奖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；集体奖项，根据集体组织参加人数情况，颁发若干集体组织奖。个人和集体获奖证书将以电子形式发放，具体领取方式详见 “上海儿童青少年健康”公众号-专题活动-奖项公布。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楷体_GB2312" w:hAnsi="楷体_GB2312" w:eastAsia="楷体_GB2312" w:cs="楷体_GB2312"/>
          <w:b/>
          <w:bCs/>
          <w:color w:val="auto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）上海市青少年食品安全主题海报征集活动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活动对象：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全市中小学生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时间：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2022年4-7月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活动主题：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食品安全 提升健康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活动形式：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小学组以绘画的形式展现，初中组以海报设计的形式展现，风格不限。作品须原创，要求健康、科学，表达具有新意，体现青少年儿童的阳光与朝气。作品完成后，拍照或扫描成数码照片(请确保具有足够清晰度及作品的全貌)，同时再拍照一张儿童青少年与作品的合照。关注“上海儿童青少年健康”微信号，点击菜单栏-最新活动-作品上传，进入活动征集页面，将作品和参与信息上传。请在2022年5月20日之前将作品上传至主办方指定通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奖项设置：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按参与者人数比例设置各组别的奖项数量：一等奖2%、二等奖5%、三等奖12%，获奖人数不超过参与人数的10%。“优秀组织奖”获奖学校40所左右，“优秀指导奖”获奖老师60名左右。获奖名单将于2022年7月上旬在“上海学生活动网”公示，优秀海报将择优印制成宣传海报下发至学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highlight w:val="none"/>
        </w:rPr>
        <w:t>）上海市中小学生线上控烟志愿者行动暨控烟知识答题活动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活动对象：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本市中小学校（包括中等职业学校）学生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活动时间：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2022年5-7月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宋体" w:hAnsi="宋体" w:cs="仿宋_GB2312"/>
          <w:b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活动主题：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@青少年，携手共建无烟上海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宋体" w:eastAsia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活动形式：</w:t>
      </w:r>
      <w:r>
        <w:rPr>
          <w:rFonts w:hint="eastAsia" w:ascii="仿宋_GB2312" w:eastAsia="仿宋_GB2312"/>
          <w:color w:val="auto"/>
          <w:sz w:val="28"/>
          <w:szCs w:val="28"/>
        </w:rPr>
        <w:t>关注“无烟上海”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或“上海儿童青少年健康”</w:t>
      </w:r>
      <w:r>
        <w:rPr>
          <w:rFonts w:hint="eastAsia" w:ascii="仿宋_GB2312" w:eastAsia="仿宋_GB2312"/>
          <w:color w:val="auto"/>
          <w:sz w:val="28"/>
          <w:szCs w:val="28"/>
        </w:rPr>
        <w:t>公众号，进入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相应活动页面</w:t>
      </w:r>
      <w:r>
        <w:rPr>
          <w:rFonts w:hint="eastAsia" w:ascii="仿宋_GB2312" w:eastAsia="仿宋_GB2312"/>
          <w:color w:val="auto"/>
          <w:sz w:val="28"/>
          <w:szCs w:val="28"/>
        </w:rPr>
        <w:t>，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根据菜单进行操作</w:t>
      </w:r>
      <w:r>
        <w:rPr>
          <w:rFonts w:hint="eastAsia" w:ascii="仿宋_GB2312" w:hAnsi="宋体" w:eastAsia="仿宋_GB2312"/>
          <w:color w:val="auto"/>
          <w:sz w:val="28"/>
          <w:szCs w:val="28"/>
          <w:lang w:eastAsia="zh-CN"/>
        </w:rPr>
        <w:t>：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1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.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点击 “控烟宣言”，进行“拒吸第一支烟（包括电子烟）”签名承诺，并可定制控烟宣言，生成《控烟承诺宣言书》。2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.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点击“小小志愿者”，注册成为“上海市志愿者”，注册成功后，加入“控烟志愿者市级总队”，获得市级志愿者证书，向身边及周围的同学、朋友和家人宣传控烟，鼓励倡导戒烟，践行健康生活方式。3</w:t>
      </w:r>
      <w:r>
        <w:rPr>
          <w:rFonts w:hint="eastAsia" w:ascii="仿宋_GB2312" w:hAnsi="宋体" w:eastAsia="仿宋_GB2312"/>
          <w:color w:val="auto"/>
          <w:sz w:val="28"/>
          <w:szCs w:val="28"/>
          <w:lang w:val="en-US" w:eastAsia="zh-CN"/>
        </w:rPr>
        <w:t>.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点击“挑战答题”，选择年级进入答题页面，进行挑战答题，获得参赛证书。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活动证书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：</w:t>
      </w:r>
      <w:r>
        <w:rPr>
          <w:rFonts w:hint="eastAsia" w:ascii="仿宋_GB2312" w:hAnsi="宋体" w:eastAsia="仿宋_GB2312"/>
          <w:color w:val="auto"/>
          <w:sz w:val="28"/>
          <w:szCs w:val="28"/>
        </w:rPr>
        <w:t>成功注册并加入“控烟志愿者市级总队”的同学，可获得上海市控烟志愿者电子证书。完成答题并取得优异成绩的同学，可获得控烟知识竞赛电子证书。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六）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上海市近视防控社会实践报告征集活动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活动对象：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全市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在校初中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时间：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2022年6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9月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活动主题：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近视防控，从点滴做起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default" w:ascii="仿宋_GB2312" w:hAnsi="仿宋_GB2312" w:eastAsia="仿宋_GB2312" w:cs="仿宋_GB2312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活动形式：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学生须根据主题自拟题目，形式为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问题研究式社会考察报告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，字数：500-1500字。参评内容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社会考察报告和本次社会考察过程中的相关佐证材料。佐证材料包含：调查问卷、考察照片、考察记录、考察视频等。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作品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2022年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下旬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完成上传。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ascii="楷体_GB2312" w:hAnsi="楷体_GB2312" w:eastAsia="楷体_GB2312" w:cs="楷体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奖项设置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本次活动按比例设置等第奖、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教师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指导奖和组织奖。获奖的部分优秀作品，将通过上海报业集团旗下《新闻晨报》、新闻晨报·周到上海等媒体平台展示。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七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）上海市青少年近视防控主题线上演讲活动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活动对象：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全市初中生、高中生（含中职校生）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时间：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2022年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-1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活动主题：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近视防控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活动形式：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演讲主题需围绕近视防控或近视相关健康主题，自拟演讲内容，作品要求原创，无不当言论，严禁抄袭。演讲使用普通话，仪态自然大方，着装规范。演讲录制成短视频上传至活动网站，时长不超过5分钟，格式为mp4格式，视频文件大小不超过（含）100MB。演讲文稿保存为word文档格式后，一并上传至活动网站。本次活动通过“上海学生活动网”（www.secsa.cn）--“健康教育”栏目进入作品上传页面，或者关注“上海儿童青少年健康”微信号，点击菜单栏，进入活动征集页面，作品须2022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月3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日之前完成上传。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奖项设置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本次活动设置初中组、高中组（含中职校）二个组别，按15%的比例评选演讲稿和演讲一、二、三等奖以及区、校级优秀组织奖与优秀教师指导奖若干名。获奖证书以电子证书形式陆续发放，具体关注“上海学生活动网”的健康教育板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黑体" w:hAnsi="黑体" w:eastAsia="楷体_GB2312" w:cs="黑体"/>
          <w:color w:val="auto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  <w:lang w:val="en-US" w:eastAsia="zh-CN"/>
        </w:rPr>
        <w:t>八</w:t>
      </w:r>
      <w:r>
        <w:rPr>
          <w:rFonts w:hint="eastAsia" w:ascii="楷体_GB2312" w:hAnsi="楷体_GB2312" w:eastAsia="楷体_GB2312" w:cs="楷体_GB2312"/>
          <w:b/>
          <w:bCs/>
          <w:color w:val="auto"/>
          <w:sz w:val="28"/>
          <w:szCs w:val="28"/>
        </w:rPr>
        <w:t>）上海市新时代学校卫生与健康教育论文征集活动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活动对象：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本市各级各类学校的教职员工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学校卫生行政主管部门和技术指导单位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的人员以及在校大学生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时间：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2022年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-1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活动主题：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融合与创新发展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活动形式：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论文选题应紧紧围绕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活动主题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相关理论与实践，热点、难点、重点问题均可成为研究对象与论文主题，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“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上海学生活动网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”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（网址：www.secsa.cn）的“健康教育”板块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，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进入活动征集页面，上传作品和参赛信息。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作品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2022年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下旬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完成上传。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color w:val="auto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奖项设置</w:t>
      </w: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：</w:t>
      </w:r>
      <w:r>
        <w:rPr>
          <w:rFonts w:ascii="仿宋_GB2312" w:hAnsi="仿宋_GB2312" w:eastAsia="仿宋_GB2312" w:cs="仿宋_GB2312"/>
          <w:bCs/>
          <w:color w:val="auto"/>
          <w:sz w:val="28"/>
          <w:szCs w:val="28"/>
        </w:rPr>
        <w:t>学校卫生工作论文评比活动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按比例设置等第奖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。获奖证书将以电子版形式发放，具体领取方式详见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上海学生活动网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  <w:t>“健康教育”板块发布的信息。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四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、健康宣教材料进校园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2022年将发放“疾病防控”“食品安全”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结核病防治”“艾滋病防治”4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款主题宣传海报和1套“近视防控”宣传工具包，上述宣传材料的电子版将同时发布在“上海学生活动网”的“健康教育”板块。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、编制并下发儿童青少年健康主题宣教资源包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60" w:lineRule="exact"/>
        <w:ind w:firstLine="560" w:firstLineChars="200"/>
        <w:textAlignment w:val="auto"/>
        <w:rPr>
          <w:rFonts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市级编制并通过“上海学生活动网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上海儿童青少年健康”公众号发放“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疾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病防控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爱牙护牙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结核病防控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禁烟控烟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学生营养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近视防控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中医健康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洗手与健康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食有所育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艾滋病防控”等10个健康主题宣教资源包，内容含视频、图集、文案、推文等形式，学校可通过网络、广播、电子屏、班会课、健康教育课程、新媒体等形式自行开展宣教。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Cs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各活动详情请关注“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上海学生活动网”（网址：</w:t>
      </w:r>
      <w:r>
        <w:rPr>
          <w:color w:val="auto"/>
        </w:rPr>
        <w:fldChar w:fldCharType="begin"/>
      </w:r>
      <w:r>
        <w:rPr>
          <w:color w:val="auto"/>
        </w:rPr>
        <w:instrText xml:space="preserve"> HYPERLINK "http://www.sycste.org/2010fz" \t "_blank" </w:instrText>
      </w:r>
      <w:r>
        <w:rPr>
          <w:color w:val="auto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www.secsa.cn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</w:rPr>
        <w:t>）的“健康教育”板块。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F43B62"/>
    <w:rsid w:val="133D7E99"/>
    <w:rsid w:val="79F43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2022-03-04T08:13:00Z</dcterms:created>
  <dc:creator>Yoke</dc:creator>
  <cp:lastModifiedBy>Yoke</cp:lastModifiedBy>
  <dcterms:modified xsi:type="dcterms:W3CDTF">2022-03-04T08:19:25Z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3CC563F27C2B4E4BAEF8BDF09F63E42D</vt:lpwstr>
  </property>
</Properties>
</file>