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distribute"/>
        <w:rPr>
          <w:rFonts w:ascii="黑体" w:hAnsi="黑体" w:eastAsia="黑体" w:cs="Times New Roman"/>
          <w:color w:val="FF0000"/>
          <w:spacing w:val="252"/>
          <w:w w:val="61"/>
          <w:kern w:val="0"/>
          <w:sz w:val="30"/>
          <w:szCs w:val="30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关于举办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  <w:t>202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  <w:t>年上海市青少年</w:t>
      </w:r>
    </w:p>
    <w:p>
      <w:pPr>
        <w:jc w:val="center"/>
        <w:rPr>
          <w:rFonts w:hint="default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  <w:t>健康教育主题活动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的通知</w:t>
      </w:r>
    </w:p>
    <w:p>
      <w:pPr>
        <w:adjustRightInd w:val="0"/>
        <w:snapToGrid w:val="0"/>
        <w:spacing w:line="520" w:lineRule="exact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adjustRightInd w:val="0"/>
        <w:snapToGrid w:val="0"/>
        <w:spacing w:line="520" w:lineRule="exact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各区教育局：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为深入贯彻落实习近平总书记关于教育、卫生健康的重要论述和全国教育大会精神，把新时代学校卫生与健康教育工作摆在更加突出位置，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树立大卫生、大健康观念，普及健康知识，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养成健康生活方式，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进一步提升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健康素养，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培养德智体美劳全面发展的社会主义建设者和接班人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年将继续组织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开展上海市青少年健康教育主题活动。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/>
        </w:rPr>
        <w:t>现就有关事项通知如下。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一、活动宗旨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“为了每一个学生的终身发展”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指导思想，坚持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健康第一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理念，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发挥枢纽，协同合作，打造多样健康文化阵地，宣传引领健康意识，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为学生的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成长和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终身发展奠定坚实的基础。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二、活动主题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健康生活 幸福成长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560" w:firstLineChars="200"/>
        <w:rPr>
          <w:rFonts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三、时间和对象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 xml:space="preserve"> 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活动时间：202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年1月至12月。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对象：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各级各类学校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的健康教育人员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卫生保健人员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儿童青少年及家长。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四、活动内容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围绕学生健康素养核心内容，重点推进“传染病防控”“近视防控”，深入开展校园爱国卫生运动，通过“健康知识宣贯”“综合素质评价”和“项目化学习”等方式，推进各区各校健康素养优质均衡发展，构建面向人人、人人有责的健康教育体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1.推进健康知识全员普及。学校针对不同年龄段、不同主题的学生健康素养测评内容，有效利用学校健康教育资源包和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学生健康素养测评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的线上平台，开展面向人人的健康教育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在普及的基础上，组织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青少年健康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知识竞赛，形成市区校三级健康教育赛事活动体系。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2.开展健康作品征集活动。围绕“疾病防控”主题，聚焦呼吸道疾病，传递预防措施，开展“感冒、咳嗽不用怕！”动画演示文稿作品征集活动；以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社会考察活动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形式，探究生活中的健康行为，开展健康主题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社会考察报告征集活动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3.探索学生健康素养提升。积极推进健康学校建设，依托医教协同，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推动学校卫生工作的改进创新与高质量发展，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bCs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转化为</w:t>
      </w:r>
      <w:r>
        <w:rPr>
          <w:rFonts w:hint="eastAsia" w:ascii="仿宋_GB2312" w:hAnsi="仿宋_GB2312" w:eastAsia="仿宋_GB2312" w:cs="仿宋_GB2312"/>
          <w:bCs/>
          <w:i w:val="0"/>
          <w:iCs w:val="0"/>
          <w:caps w:val="0"/>
          <w:color w:val="auto"/>
          <w:spacing w:val="0"/>
          <w:sz w:val="28"/>
          <w:szCs w:val="28"/>
          <w:shd w:val="clear" w:fill="auto"/>
          <w:lang w:val="en-US" w:eastAsia="zh-CN"/>
        </w:rPr>
        <w:t>提升学生健康素养</w:t>
      </w:r>
      <w:r>
        <w:rPr>
          <w:rFonts w:hint="eastAsia" w:ascii="仿宋_GB2312" w:hAnsi="仿宋_GB2312" w:eastAsia="仿宋_GB2312" w:cs="仿宋_GB2312"/>
          <w:bCs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的生动实践，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上海市学校学生健康素养提升案例征集活动”，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挖掘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提炼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展示学校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典型经验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五、活动组织</w:t>
      </w:r>
    </w:p>
    <w:p>
      <w:pPr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1.形成市区校三级共同推进的新局面。市级引导建立学科教学与实践活动相结合、课内教育与课外教育相结合、经常性宣传教育与集中式宣传教育相结合的健康教育模式；区级协同推进卫生健康知识宣传教育，提供机制保障；校级具体实施，依托“上海市青少年健康教育主题活动”、健康主题日等时间节点和契机，充分利用学校健康教育资源，多渠道、多形式向学生、教师和家长开展健康教育。</w:t>
      </w:r>
    </w:p>
    <w:p>
      <w:pPr>
        <w:spacing w:line="520" w:lineRule="exact"/>
        <w:ind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2.积极传播健康理念，弘扬先进典型，宣传优秀案例，形成共同关注儿童青少年健康的校内氛围和社会氛围。</w:t>
      </w:r>
    </w:p>
    <w:p>
      <w:pPr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根据活动进程发布相关的实施细则，各项活动以单项活动方案为准。主题活动所有项目均属公益类，不收取参与学生、老师、学校和家长的任何费用。</w:t>
      </w:r>
    </w:p>
    <w:p>
      <w:pPr>
        <w:spacing w:line="52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520" w:lineRule="exact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附件：1.202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年上海市青少年健康教育主题活动实施方案</w:t>
      </w:r>
    </w:p>
    <w:p>
      <w:pPr>
        <w:adjustRightInd w:val="0"/>
        <w:snapToGrid w:val="0"/>
        <w:spacing w:line="520" w:lineRule="exact"/>
        <w:ind w:firstLine="840" w:firstLineChars="3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2.202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 xml:space="preserve">年上海市青少年健康教育主题活动各项目安排情况 </w:t>
      </w:r>
    </w:p>
    <w:p>
      <w:pPr>
        <w:adjustRightInd w:val="0"/>
        <w:snapToGrid w:val="0"/>
        <w:spacing w:line="520" w:lineRule="exact"/>
        <w:ind w:firstLine="840" w:firstLineChars="3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0" w:firstLineChars="0"/>
        <w:jc w:val="righ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上海市科技艺术教育中心</w:t>
      </w:r>
    </w:p>
    <w:p>
      <w:pPr>
        <w:adjustRightInd w:val="0"/>
        <w:snapToGrid w:val="0"/>
        <w:spacing w:line="520" w:lineRule="exact"/>
        <w:ind w:firstLine="5880" w:firstLineChars="21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</w:t>
      </w:r>
    </w:p>
    <w:p>
      <w:pPr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br w:type="page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附件1：</w:t>
      </w:r>
    </w:p>
    <w:p>
      <w:pPr>
        <w:spacing w:line="520" w:lineRule="exact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年上海市青少年健康教育主题活动</w:t>
      </w:r>
    </w:p>
    <w:p>
      <w:pPr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实施方案</w:t>
      </w:r>
    </w:p>
    <w:p>
      <w:pPr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</w:pPr>
    </w:p>
    <w:p>
      <w:pPr>
        <w:spacing w:line="540" w:lineRule="exact"/>
        <w:ind w:firstLine="560" w:firstLineChars="200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一、建立学校健康教育资源库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编制儿童青少年健康主题宣教资源</w:t>
      </w:r>
    </w:p>
    <w:p>
      <w:pPr>
        <w:adjustRightInd w:val="0"/>
        <w:spacing w:line="54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市级编制并通过“上海学生活动网”“上海儿童青少年健康”公众号发放“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校园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传染病防控”“爱牙护牙”“结核病防控”“禁烟控烟”“近视防控”“洗手与健康”“艾滋病防控”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爱国卫生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等健康主题宣教资源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内容含视频、图集、文案、推文等形式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校可通过网络、广播、电子屏、班会课、健康教育课程、新媒体等形式自行开展宣教。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建立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儿童青少年健康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教育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线上资源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库</w:t>
      </w:r>
    </w:p>
    <w:p>
      <w:pPr>
        <w:adjustRightInd w:val="0"/>
        <w:spacing w:line="5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为响应“课后服务330”政策，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扩大健康宣教辐射力，参与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者可通过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登录“上海市学生体育艺术科技教育活动平台（shsunshine-zp.shec.edu.cn）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”“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CA" w:eastAsia="zh-CN" w:bidi="ar-SA"/>
        </w:rPr>
        <w:t>健康宣教资源展示平台（www.shsunshine.org/wsjy/xuanjiao/jd/study/health/index.html#/category）”，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学习包含“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传染病防控、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近视防控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、食有所育、常见病与慢性病防控、青春期教育、控烟禁毒、口腔保健、健康行为小习惯、安全急救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等主题模块的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资源。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通过对宣教材料的深入了解，可以结合学生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健康素养测评进行自测，有效提升学生健康素养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为每一位学生的终身发展奠定坚实的基础。</w:t>
      </w:r>
    </w:p>
    <w:p>
      <w:pPr>
        <w:spacing w:line="540" w:lineRule="exact"/>
        <w:ind w:firstLine="560" w:firstLineChars="200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开展青少年健康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知识竞答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）学生健康素养测评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测评内容：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健康知识，包含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疾病防控、近视防控、食品安全、日常保健、青春期教育、口腔保健、控烟禁烟、垃圾分类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中医药保健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类别。知识竞答题库可在活动网页中下载。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参加对象：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鼓励本市中小学生参与，欢迎教师、家长一同参与。分别设置小学低年级（1-2年级）、小学高年级（3-4-5年级）、初中组（6-7-8-9年级）、高中组（高一、高二、高三年级和中职学生）、教师组、家长组。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测评形式：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专题测评，针对单个专题选择组别进行答题练习；综合测评，答题时段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可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多次作答。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测评结束后，即时显示成绩，并生成活动参与证书：90-100分，生成“健康达人”证书；80-89分，生成“健康能手”证书；70-79分，生成“健康卫士”证书；60-69分，生成“健康标兵”证书。</w:t>
      </w:r>
    </w:p>
    <w:p>
      <w:pPr>
        <w:adjustRightInd w:val="0"/>
        <w:snapToGrid w:val="0"/>
        <w:spacing w:line="540" w:lineRule="exact"/>
        <w:ind w:firstLine="562" w:firstLineChars="200"/>
        <w:rPr>
          <w:rFonts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参与方式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该平台为检测学生健康知识的掌握情况，作为学校健康教育的工具，将全年开放。参与者可登录“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上海市学生体育艺术科技教育活动平台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”（网址：shsunshine-zp.shec.edu.cn），进入“健康”板块，随后进入相应活动页面；也可关注“上海儿童青少年健康”微信公众号，点击“最新活动”栏目，进入相应活动页面。</w:t>
      </w:r>
    </w:p>
    <w:p>
      <w:pPr>
        <w:spacing w:line="540" w:lineRule="exact"/>
        <w:ind w:firstLine="562" w:firstLineChars="200"/>
        <w:rPr>
          <w:rFonts w:hint="default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开展青少年健康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知识竞赛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活动时间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年10月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日（星期六）9:00-12:30（待定）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活动地点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：待定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活动对象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：本市初中二年级学生为主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学生健康素养测评内容（可在“上海市学生体育艺术科技教育活动平台”（shsunshine-zp.shec.edu.cn）--“健康”板块参与线上学习与测评）以及相关健康教育知识。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竞赛形式：</w:t>
      </w:r>
      <w:r>
        <w:rPr>
          <w:rFonts w:hint="eastAsia" w:ascii="仿宋_GB2312" w:eastAsia="仿宋_GB2312"/>
          <w:color w:val="auto"/>
          <w:sz w:val="28"/>
          <w:szCs w:val="28"/>
        </w:rPr>
        <w:t>经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校级</w:t>
      </w:r>
      <w:r>
        <w:rPr>
          <w:rFonts w:hint="eastAsia" w:ascii="仿宋_GB2312" w:eastAsia="仿宋_GB2312"/>
          <w:color w:val="auto"/>
          <w:sz w:val="28"/>
          <w:szCs w:val="28"/>
        </w:rPr>
        <w:t>、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区级</w:t>
      </w:r>
      <w:r>
        <w:rPr>
          <w:rFonts w:hint="eastAsia" w:ascii="仿宋_GB2312" w:eastAsia="仿宋_GB2312"/>
          <w:color w:val="auto"/>
          <w:sz w:val="28"/>
          <w:szCs w:val="28"/>
        </w:rPr>
        <w:t>选拔，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各区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根据健康素养测评成绩择优推送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一支参赛队参加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现场比赛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（1）报到（9:00-9:20）：报到地点为三楼剧场；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）现场答题初赛（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0-1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0）：分三组分别同时举行；（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）现场答题复赛（1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0-1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0）：三楼剧场。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赛事要求：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（1）参赛队由辖区初二年级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为主的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4名学生组成的男女混合参赛队。（2）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比赛分三组（每场5-6个代表队）进行初赛，各组前一、二名进入复赛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比赛规则：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（1）现场答题环节，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各队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人参赛（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人需男女生均有），每队上场给予基础分100分，初赛设“我问你答”“是非判断”“眼疾手快”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我演你猜”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“最后一击”等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个环节，复赛设“我问你答”“是非判断”“眼疾手快”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我演你猜”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“健康达人”“最后一击”等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个环节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具体规则详见后续方案。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）成绩统计，现场答题初赛各组前一、二名进入复赛。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该项目为初中综合素质评价项目。设团体奖：冠军（1名）、亚军（1名）、季军（1名）、二等奖（3名）、三等奖（10名）。</w:t>
      </w:r>
    </w:p>
    <w:p>
      <w:pPr>
        <w:spacing w:line="540" w:lineRule="exact"/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、开展健康主题作品线上征集活动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（一）“感冒、咳嗽不用怕！”动画演示文稿作品征集活动方案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本市中小学校（含中等职业学校）学生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征集时间：</w:t>
      </w:r>
      <w:r>
        <w:rPr>
          <w:rFonts w:hint="eastAsia" w:ascii="仿宋_GB2312" w:hAnsi="仿宋_GB2312" w:eastAsia="仿宋_GB2312" w:cs="仿宋_GB2312"/>
          <w:b w:val="0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-5月</w:t>
      </w:r>
    </w:p>
    <w:p>
      <w:pPr>
        <w:spacing w:line="540" w:lineRule="exact"/>
        <w:ind w:firstLine="562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传播健康理念，培育健康生活方式</w:t>
      </w:r>
    </w:p>
    <w:p>
      <w:pPr>
        <w:spacing w:line="540" w:lineRule="exact"/>
        <w:ind w:firstLine="562" w:firstLineChars="200"/>
        <w:rPr>
          <w:rFonts w:ascii="黑体" w:hAnsi="黑体" w:eastAsia="黑体" w:cs="黑体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作品要求围绕主题，以动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演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示文稿的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呈现形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式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，以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宣传科学预防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感冒、咳嗽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等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传染病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的相关知识为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目标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，以培养健康生活行为习惯、展示传染病科学防控方法为主要内容，进行作品设计。作品中须包含预防感冒、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咳嗽的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相关的知识、传播方式、预防措施等重要内容。相关知识可登录“上海学生活动网”（www.secsa.cn）-健康教育板块-“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校园传染病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防控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资源包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”进行查看学习。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活动通过“上海学生活动网”（www.secsa.cn）--“健康教育”栏目进入作品上传页面，或者关注“上海儿童青少年健康”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公众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号，点击菜单栏，进入活动征集页面，作品须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0日之前完成上传。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本次活动设置小学组、初中组、高中组三个组别，设置最佳创意奖、最佳健康宣传卫士，获奖人数不超过30%。对获奖者颁发获奖证书。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（二）2024上海市中学生健康主题（近视防控）社会实践报告征集活动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活动对象：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全市中学生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征集时间：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6-11月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活动主题：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关注眼健康</w:t>
      </w:r>
    </w:p>
    <w:p>
      <w:pPr>
        <w:spacing w:line="540" w:lineRule="exact"/>
        <w:ind w:firstLine="562" w:firstLineChars="200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活动形式：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在线参与四次线上主题宣教活动后，参与学生按组别提交一份健康主题（近视防控）社会考察报告，并从提交作品中遴选至少200名学生参加线下社会考察主题活动。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初中组参与学生根据所选主题完成并记录一次社会考察活动，基于调查结果及数据，形成自己的考察结论，完成一篇完整的考察报告，内容须包括：探究主题及切入点、探究方法与过程、探究结论与建议、探究体会与思考等；高中组参与学生根据所选主题进行一次项目式课题研究，完成一份课题研究报告。各组别参与学生将通过线上平台在规定时间内提交作品（具体规定另行通知）。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奖项设置：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本次活动按比例设置等第奖、教师指导奖和组织奖。</w:t>
      </w:r>
    </w:p>
    <w:p>
      <w:pPr>
        <w:spacing w:line="540" w:lineRule="exact"/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四、上海市学校学生健康素养提升案例征集活动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为进一步落实党的二十大精神，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《“健康中国2030”规划纲要》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推动学校卫生工作的改进创新与高质量发展，进一步挖掘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提炼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展示基层学校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典型经验，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并提升广大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的健康素养，上海市科技艺术教育中心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组织开展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上海市学校学生健康素养提升案例征集活动”。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征集时间：</w:t>
      </w:r>
      <w:r>
        <w:rPr>
          <w:rFonts w:hint="eastAsia" w:ascii="仿宋_GB2312" w:hAnsi="仿宋_GB2312" w:eastAsia="仿宋_GB2312" w:cs="仿宋_GB2312"/>
          <w:b w:val="0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-5月</w:t>
      </w:r>
    </w:p>
    <w:p>
      <w:pPr>
        <w:spacing w:line="54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申报要求：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各校在自评的基础上，可向市科艺中心推荐1个优秀案例。</w:t>
      </w:r>
    </w:p>
    <w:p>
      <w:pPr>
        <w:spacing w:line="540" w:lineRule="exact"/>
        <w:ind w:firstLine="562" w:firstLineChars="200"/>
        <w:rPr>
          <w:rFonts w:hint="eastAsia" w:ascii="仿宋_GB2312" w:hAnsi="华文中宋" w:eastAsia="仿宋_GB2312" w:cs="黑体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推荐材料包括：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一是《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申报表》，案例介绍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3000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字以内，案例要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突出亮点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，内容要说明产生背景、主要做法、基本成效、推广普及、社会反响等情况，语言凝练，陈述清晰。申报表须学校盖章，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提交word和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pdf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两个文件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。二是至少10张相关照片（照片附上相关说明)，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并鼓励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提供相关视频。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所有材料于202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日前发送电子稿至wsjysky@163.com。</w:t>
      </w:r>
      <w:r>
        <w:rPr>
          <w:rFonts w:hint="eastAsia" w:ascii="仿宋_GB2312" w:hAnsi="仿宋_GB2312" w:eastAsia="仿宋_GB2312" w:cs="仿宋_GB2312"/>
          <w:sz w:val="28"/>
          <w:szCs w:val="28"/>
        </w:rPr>
        <w:t>邮件主题注明“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（**区、**学校全称）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市科艺中心组织专家进行评审，评出特等奖，一等奖，二等奖，三等奖，优秀奖若干名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获奖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案例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不超过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0%。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活动方案、讯息和资源下载将即时发布在“上海学生活动网”（网址：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fldChar w:fldCharType="begin"/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instrText xml:space="preserve"> HYPERLINK "http://www.sycste.org/2010fz" \t "_blank" </w:instrTex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fldChar w:fldCharType="separate"/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www.secsa.cn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）的“健康教育”板块和“上海儿童青少年健康”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微信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公众号。</w:t>
      </w:r>
    </w:p>
    <w:p>
      <w:pPr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br w:type="page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附件2：</w:t>
      </w:r>
    </w:p>
    <w:p>
      <w:pPr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spacing w:line="120" w:lineRule="auto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年上海市青少年健康教育主题活动</w:t>
      </w:r>
    </w:p>
    <w:p>
      <w:pPr>
        <w:spacing w:line="120" w:lineRule="auto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各项目安排情况</w:t>
      </w:r>
    </w:p>
    <w:tbl>
      <w:tblPr>
        <w:tblStyle w:val="5"/>
        <w:tblpPr w:leftFromText="181" w:rightFromText="181" w:vertAnchor="text" w:horzAnchor="page" w:tblpXSpec="center" w:tblpY="114"/>
        <w:tblOverlap w:val="never"/>
        <w:tblW w:w="10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4031"/>
        <w:gridCol w:w="1257"/>
        <w:gridCol w:w="2812"/>
        <w:gridCol w:w="15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103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项   目</w:t>
            </w:r>
          </w:p>
        </w:tc>
        <w:tc>
          <w:tcPr>
            <w:tcW w:w="1257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时  间</w:t>
            </w:r>
          </w:p>
        </w:tc>
        <w:tc>
          <w:tcPr>
            <w:tcW w:w="2812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参与对象</w:t>
            </w:r>
          </w:p>
        </w:tc>
        <w:tc>
          <w:tcPr>
            <w:tcW w:w="1503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参与形式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72" w:type="dxa"/>
            <w:vMerge w:val="restart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健康教育主题资源包</w:t>
            </w:r>
          </w:p>
        </w:tc>
        <w:tc>
          <w:tcPr>
            <w:tcW w:w="40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校园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传染病防控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3月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旬</w:t>
            </w:r>
          </w:p>
        </w:tc>
        <w:tc>
          <w:tcPr>
            <w:tcW w:w="2812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高校、中小学校和幼儿园</w:t>
            </w:r>
          </w:p>
        </w:tc>
        <w:tc>
          <w:tcPr>
            <w:tcW w:w="1503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线上发布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结核病防控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爱国卫生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禁烟控烟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近视防控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爱牙护牙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洗手与健康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艾滋病防控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11月下旬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103" w:type="dxa"/>
            <w:gridSpan w:val="2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学生健康素养测评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全年</w:t>
            </w:r>
          </w:p>
        </w:tc>
        <w:tc>
          <w:tcPr>
            <w:tcW w:w="2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中小学生、老师、家长</w:t>
            </w:r>
          </w:p>
        </w:tc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网上自行参与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103" w:type="dxa"/>
            <w:gridSpan w:val="2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青少年健康知识竞赛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10月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日</w:t>
            </w:r>
          </w:p>
        </w:tc>
        <w:tc>
          <w:tcPr>
            <w:tcW w:w="2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初中二年级为主</w:t>
            </w:r>
          </w:p>
        </w:tc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区级组队参加现场比赛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072" w:type="dxa"/>
            <w:vMerge w:val="restart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线上征集活动</w:t>
            </w:r>
          </w:p>
        </w:tc>
        <w:tc>
          <w:tcPr>
            <w:tcW w:w="40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“感冒、咳嗽不用怕！”动画演示文稿作品征集活动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-5月</w:t>
            </w:r>
          </w:p>
        </w:tc>
        <w:tc>
          <w:tcPr>
            <w:tcW w:w="2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本市中小学校（含中等职业学校）学生</w:t>
            </w:r>
          </w:p>
        </w:tc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线上发布</w:t>
            </w:r>
          </w:p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个人参与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072" w:type="dxa"/>
            <w:vMerge w:val="continue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2024上海市中学生健康主题（近视防控）社会实践报告征集活动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6-11月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全市中学生</w:t>
            </w:r>
          </w:p>
        </w:tc>
        <w:tc>
          <w:tcPr>
            <w:tcW w:w="1503" w:type="dxa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线上征集遴选、线下活动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072" w:type="dxa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案例征集</w:t>
            </w:r>
          </w:p>
        </w:tc>
        <w:tc>
          <w:tcPr>
            <w:tcW w:w="4031" w:type="dxa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上海市学校学生健康素养提升案例征集活动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</w:t>
            </w:r>
          </w:p>
        </w:tc>
        <w:tc>
          <w:tcPr>
            <w:tcW w:w="281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托幼机构、中小学校（包括中职校）</w:t>
            </w:r>
          </w:p>
        </w:tc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参与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</w:rPr>
      </w:pPr>
    </w:p>
    <w:p>
      <w:pPr>
        <w:spacing w:line="520" w:lineRule="exact"/>
        <w:ind w:right="84" w:rightChars="40"/>
        <w:jc w:val="left"/>
        <w:rPr>
          <w:rFonts w:ascii="仿宋_GB2312" w:hAnsi="黑体" w:eastAsia="仿宋_GB2312"/>
          <w:color w:val="FF000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5ZjZjMTUyYjg1ZGU1M2M3MjQ5MDEyZWEwZTY2YjYifQ=="/>
  </w:docVars>
  <w:rsids>
    <w:rsidRoot w:val="00FD1DEA"/>
    <w:rsid w:val="00072F8D"/>
    <w:rsid w:val="00086E53"/>
    <w:rsid w:val="001669DC"/>
    <w:rsid w:val="00332B1B"/>
    <w:rsid w:val="0037452D"/>
    <w:rsid w:val="00472D9F"/>
    <w:rsid w:val="005513B1"/>
    <w:rsid w:val="00595C52"/>
    <w:rsid w:val="0060425A"/>
    <w:rsid w:val="00736E4B"/>
    <w:rsid w:val="008C2094"/>
    <w:rsid w:val="00A57190"/>
    <w:rsid w:val="00B0425A"/>
    <w:rsid w:val="00B270C9"/>
    <w:rsid w:val="00B524D4"/>
    <w:rsid w:val="00B74645"/>
    <w:rsid w:val="00D02DAD"/>
    <w:rsid w:val="00D518C9"/>
    <w:rsid w:val="00E3008F"/>
    <w:rsid w:val="00FA3D29"/>
    <w:rsid w:val="00FB711E"/>
    <w:rsid w:val="00FD1DEA"/>
    <w:rsid w:val="02CD08A0"/>
    <w:rsid w:val="08AE50BA"/>
    <w:rsid w:val="23DE0FEF"/>
    <w:rsid w:val="31F45135"/>
    <w:rsid w:val="73E4654A"/>
    <w:rsid w:val="7EE2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0"/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paragraph" w:customStyle="1" w:styleId="9">
    <w:name w:val="BodyText2"/>
    <w:basedOn w:val="1"/>
    <w:next w:val="10"/>
    <w:autoRedefine/>
    <w:qFormat/>
    <w:uiPriority w:val="0"/>
    <w:pPr>
      <w:spacing w:line="360" w:lineRule="auto"/>
      <w:ind w:firstLine="560" w:firstLineChars="200"/>
      <w:jc w:val="both"/>
      <w:textAlignment w:val="baseline"/>
    </w:pPr>
    <w:rPr>
      <w:rFonts w:ascii="仿宋_GB2312" w:hAnsi="仿宋_GB2312" w:eastAsia="仿宋_GB2312"/>
      <w:kern w:val="2"/>
      <w:sz w:val="32"/>
      <w:szCs w:val="22"/>
      <w:lang w:val="en-US" w:eastAsia="zh-CN" w:bidi="ar-SA"/>
    </w:rPr>
  </w:style>
  <w:style w:type="paragraph" w:customStyle="1" w:styleId="10">
    <w:name w:val="BodyText1I2"/>
    <w:basedOn w:val="11"/>
    <w:next w:val="1"/>
    <w:autoRedefine/>
    <w:qFormat/>
    <w:uiPriority w:val="0"/>
    <w:rPr>
      <w:rFonts w:eastAsia="宋体"/>
      <w:sz w:val="24"/>
    </w:rPr>
  </w:style>
  <w:style w:type="paragraph" w:customStyle="1" w:styleId="11">
    <w:name w:val="BodyTextIndent"/>
    <w:basedOn w:val="1"/>
    <w:autoRedefine/>
    <w:semiHidden/>
    <w:qFormat/>
    <w:uiPriority w:val="0"/>
    <w:pPr>
      <w:spacing w:line="360" w:lineRule="auto"/>
      <w:ind w:firstLine="600" w:firstLineChars="200"/>
    </w:pPr>
    <w:rPr>
      <w:rFonts w:ascii="仿宋_GB2312" w:eastAsia="仿宋_GB2312"/>
      <w:sz w:val="30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5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833</Characters>
  <Lines>6</Lines>
  <Paragraphs>1</Paragraphs>
  <TotalTime>4</TotalTime>
  <ScaleCrop>false</ScaleCrop>
  <LinksUpToDate>false</LinksUpToDate>
  <CharactersWithSpaces>977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2020-05-30T02:40:00Z</dcterms:created>
  <dc:creator>shiqian Ren</dc:creator>
  <cp:lastModifiedBy>天绮新慧</cp:lastModifiedBy>
  <cp:lastPrinted>2021-09-02T02:34:00Z</cp:lastPrinted>
  <dcterms:modified xsi:type="dcterms:W3CDTF">2024-03-14T08:26:58Z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987BC0F2EDD44A48B98C8E4D8D1A8FE6_12</vt:lpwstr>
  </property>
</Properties>
</file>