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DF5FA"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  <w:t>2025年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上海市健康校园宣传创意</w:t>
      </w:r>
      <w:r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  <w:t>作品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征集活动</w:t>
      </w:r>
    </w:p>
    <w:p w14:paraId="1AE26FED"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  <w:t>方案</w:t>
      </w:r>
    </w:p>
    <w:p w14:paraId="5145E4F8">
      <w:pPr>
        <w:spacing w:line="560" w:lineRule="exact"/>
        <w:ind w:firstLine="562"/>
        <w:rPr>
          <w:rFonts w:ascii="仿宋_GB2312" w:hAnsi="仿宋_GB2312" w:eastAsia="仿宋_GB2312" w:cs="仿宋_GB2312"/>
          <w:sz w:val="28"/>
          <w:szCs w:val="28"/>
        </w:rPr>
      </w:pPr>
    </w:p>
    <w:p w14:paraId="6E49C570">
      <w:pPr>
        <w:spacing w:line="560" w:lineRule="exact"/>
        <w:ind w:firstLine="562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贯彻</w:t>
      </w:r>
      <w:r>
        <w:rPr>
          <w:rFonts w:hint="eastAsia" w:ascii="仿宋_GB2312" w:hAnsi="仿宋_GB2312" w:eastAsia="仿宋_GB2312" w:cs="仿宋_GB2312"/>
          <w:sz w:val="28"/>
          <w:szCs w:val="28"/>
        </w:rPr>
        <w:t>《“健康中国2030”规划纲要》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要求，扎实推进</w:t>
      </w:r>
      <w:r>
        <w:rPr>
          <w:rFonts w:hint="eastAsia" w:ascii="仿宋_GB2312" w:hAnsi="仿宋_GB2312" w:eastAsia="仿宋_GB2312" w:cs="仿宋_GB2312"/>
          <w:sz w:val="28"/>
          <w:szCs w:val="28"/>
        </w:rPr>
        <w:t>健康学校建设，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积极营造优良的</w:t>
      </w:r>
      <w:r>
        <w:rPr>
          <w:rFonts w:hint="eastAsia" w:ascii="仿宋_GB2312" w:hAnsi="仿宋_GB2312" w:eastAsia="仿宋_GB2312" w:cs="仿宋_GB2312"/>
          <w:sz w:val="28"/>
          <w:szCs w:val="28"/>
        </w:rPr>
        <w:t>校园健康环境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强化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学生</w:t>
      </w:r>
      <w:r>
        <w:rPr>
          <w:rFonts w:hint="eastAsia" w:ascii="仿宋_GB2312" w:hAnsi="仿宋_GB2312" w:eastAsia="仿宋_GB2312" w:cs="仿宋_GB2312"/>
          <w:sz w:val="28"/>
          <w:szCs w:val="28"/>
        </w:rPr>
        <w:t>传染病防控意识，倡导科学健康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28"/>
          <w:szCs w:val="28"/>
        </w:rPr>
        <w:t>行为习惯和生活方式。上海市科技艺术教育中心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面向我市中小</w:t>
      </w:r>
      <w:r>
        <w:rPr>
          <w:rFonts w:hint="eastAsia" w:ascii="仿宋_GB2312" w:hAnsi="仿宋_GB2312" w:eastAsia="仿宋_GB2312" w:cs="仿宋_GB2312"/>
          <w:sz w:val="28"/>
          <w:szCs w:val="28"/>
        </w:rPr>
        <w:t>学生开展健康校园宣传创意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作品</w:t>
      </w:r>
      <w:r>
        <w:rPr>
          <w:rFonts w:hint="eastAsia" w:ascii="仿宋_GB2312" w:hAnsi="仿宋_GB2312" w:eastAsia="仿宋_GB2312" w:cs="仿宋_GB2312"/>
          <w:sz w:val="28"/>
          <w:szCs w:val="28"/>
        </w:rPr>
        <w:t>征集活动，营造</w:t>
      </w:r>
      <w:r>
        <w:rPr>
          <w:rFonts w:ascii="仿宋_GB2312" w:hAnsi="仿宋_GB2312" w:eastAsia="仿宋_GB2312" w:cs="仿宋_GB2312"/>
          <w:sz w:val="28"/>
          <w:szCs w:val="28"/>
        </w:rPr>
        <w:t>“人人参与、共建共享”的健康校园文化氛围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 w14:paraId="2EE7F1D0">
      <w:pPr>
        <w:spacing w:line="560" w:lineRule="exact"/>
        <w:ind w:firstLine="562"/>
        <w:rPr>
          <w:rFonts w:hint="default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ascii="黑体" w:hAnsi="黑体" w:eastAsia="黑体" w:cs="黑体"/>
          <w:kern w:val="0"/>
          <w:sz w:val="28"/>
          <w:szCs w:val="28"/>
        </w:rPr>
        <w:t>一、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活动目标</w:t>
      </w:r>
    </w:p>
    <w:p w14:paraId="31C2554C">
      <w:pPr>
        <w:widowControl/>
        <w:shd w:val="clear"/>
        <w:spacing w:line="560" w:lineRule="exact"/>
        <w:ind w:firstLine="562"/>
        <w:jc w:val="left"/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秉持</w:t>
      </w:r>
      <w:r>
        <w:rPr>
          <w:rFonts w:hint="eastAsia" w:ascii="仿宋_GB2312" w:hAnsi="仿宋_GB2312" w:eastAsia="仿宋_GB2312" w:cs="仿宋_GB2312"/>
          <w:sz w:val="28"/>
          <w:szCs w:val="28"/>
        </w:rPr>
        <w:t>“健康第一”的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教育</w:t>
      </w:r>
      <w:r>
        <w:rPr>
          <w:rFonts w:hint="eastAsia" w:ascii="仿宋_GB2312" w:hAnsi="仿宋_GB2312" w:eastAsia="仿宋_GB2312" w:cs="仿宋_GB2312"/>
          <w:sz w:val="28"/>
          <w:szCs w:val="28"/>
        </w:rPr>
        <w:t>理念，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以“大健康”理念为引领，融合素质教育元素。通过本次活动</w:t>
      </w:r>
      <w:r>
        <w:rPr>
          <w:rFonts w:hint="eastAsia" w:ascii="仿宋_GB2312" w:hAnsi="仿宋_GB2312" w:eastAsia="仿宋_GB2312" w:cs="仿宋_GB2312"/>
          <w:sz w:val="28"/>
          <w:szCs w:val="28"/>
        </w:rPr>
        <w:t>倡导科学健康的生活方式，培养良好的卫生行为习惯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，更旨在锻炼学生的创新思维和对健康知识的综合运用能力，学生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通过设计健康校园宣传创意作品，将所学健康知识生动地呈现出来。在传递健康知识的同时，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切实增强“每个人都是自己健康第一责任人”的意识，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2"/>
          <w:sz w:val="28"/>
          <w:szCs w:val="28"/>
          <w:shd w:val="clear"/>
          <w:lang w:val="en-US" w:eastAsia="zh-CN" w:bidi="ar"/>
        </w:rPr>
        <w:t>全面提升学生的健康素养和综合素质。</w:t>
      </w:r>
    </w:p>
    <w:p w14:paraId="04481AB3">
      <w:pPr>
        <w:spacing w:line="560" w:lineRule="exact"/>
        <w:ind w:firstLine="562"/>
        <w:rPr>
          <w:rFonts w:hint="eastAsia" w:ascii="仿宋_GB2312" w:hAnsi="仿宋_GB2312" w:eastAsia="黑体" w:cs="仿宋_GB2312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二、</w:t>
      </w:r>
      <w:r>
        <w:rPr>
          <w:rFonts w:hint="eastAsia" w:ascii="黑体" w:hAnsi="黑体" w:eastAsia="黑体" w:cs="黑体"/>
          <w:kern w:val="0"/>
          <w:sz w:val="28"/>
          <w:szCs w:val="28"/>
        </w:rPr>
        <w:t>活动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对象</w:t>
      </w:r>
    </w:p>
    <w:p w14:paraId="570F3FBD">
      <w:pPr>
        <w:spacing w:line="560" w:lineRule="exact"/>
        <w:ind w:firstLine="560" w:firstLineChars="200"/>
        <w:jc w:val="left"/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我市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  <w:t>中小学生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含中职校）</w:t>
      </w:r>
    </w:p>
    <w:p w14:paraId="29A6309F"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 w:cs="黑体"/>
          <w:kern w:val="0"/>
          <w:sz w:val="28"/>
          <w:szCs w:val="28"/>
        </w:rPr>
        <w:t>、活动时间</w:t>
      </w:r>
    </w:p>
    <w:p w14:paraId="5B4E1A96">
      <w:pPr>
        <w:keepNext w:val="0"/>
        <w:keepLines w:val="0"/>
        <w:widowControl/>
        <w:numPr>
          <w:ilvl w:val="-1"/>
          <w:numId w:val="0"/>
        </w:numPr>
        <w:suppressLineNumbers w:val="0"/>
        <w:pBdr>
          <w:left w:val="none" w:color="auto" w:sz="0" w:space="0"/>
        </w:pBdr>
        <w:spacing w:before="0" w:beforeAutospacing="0" w:after="0" w:afterAutospacing="0" w:line="560" w:lineRule="exact"/>
        <w:ind w:left="0" w:firstLine="562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5月9日</w:t>
      </w:r>
      <w:r>
        <w:rPr>
          <w:rFonts w:hint="eastAsia" w:ascii="仿宋_GB2312" w:hAnsi="仿宋_GB2312" w:eastAsia="仿宋_GB2312" w:cs="仿宋_GB2312"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9日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shd w:val="clear"/>
        </w:rPr>
        <w:t>学生自主利用宣教资源学习健康知识，进行创意构思与作品筹备，完成作品创作并提交。</w:t>
      </w:r>
    </w:p>
    <w:p w14:paraId="5462DE85"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专家</w:t>
      </w:r>
      <w:r>
        <w:rPr>
          <w:rFonts w:hint="eastAsia" w:ascii="仿宋_GB2312" w:hAnsi="仿宋_GB2312" w:eastAsia="仿宋_GB2312" w:cs="仿宋_GB2312"/>
          <w:sz w:val="28"/>
          <w:szCs w:val="28"/>
        </w:rPr>
        <w:t>评审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 w14:paraId="3C1BE72F">
      <w:pPr>
        <w:spacing w:line="560" w:lineRule="exact"/>
        <w:ind w:firstLine="560" w:firstLineChars="200"/>
        <w:rPr>
          <w:rFonts w:hint="eastAsia" w:ascii="黑体" w:hAnsi="黑体" w:eastAsia="仿宋_GB2312" w:cs="黑体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底</w:t>
      </w:r>
      <w:r>
        <w:rPr>
          <w:rFonts w:hint="eastAsia" w:ascii="仿宋_GB2312" w:hAnsi="仿宋_GB2312" w:eastAsia="仿宋_GB2312" w:cs="仿宋_GB2312"/>
          <w:sz w:val="28"/>
          <w:szCs w:val="28"/>
        </w:rPr>
        <w:t>：公布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获奖名单并发放电子证书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 w14:paraId="2AEF651B">
      <w:pPr>
        <w:spacing w:line="560" w:lineRule="exact"/>
        <w:ind w:firstLine="562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四</w:t>
      </w:r>
      <w:r>
        <w:rPr>
          <w:rFonts w:hint="eastAsia" w:ascii="黑体" w:hAnsi="黑体" w:eastAsia="黑体" w:cs="黑体"/>
          <w:kern w:val="0"/>
          <w:sz w:val="28"/>
          <w:szCs w:val="28"/>
        </w:rPr>
        <w:t>、活动内容</w:t>
      </w:r>
    </w:p>
    <w:p w14:paraId="2E9330E3">
      <w:pPr>
        <w:spacing w:line="560" w:lineRule="exact"/>
        <w:ind w:firstLine="562" w:firstLineChars="200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（一）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健康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知识学习</w:t>
      </w:r>
    </w:p>
    <w:p w14:paraId="2C3D8BD5"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2"/>
          <w:sz w:val="28"/>
          <w:szCs w:val="28"/>
          <w:shd w:val="clear"/>
          <w:lang w:val="en-US" w:eastAsia="zh-CN" w:bidi="ar"/>
        </w:rPr>
        <w:t>学生可充分利用活动提供的宣教资源包</w:t>
      </w:r>
      <w:r>
        <w:rPr>
          <w:rFonts w:hint="eastAsia" w:ascii="仿宋_GB2312" w:hAnsi="仿宋_GB2312" w:eastAsia="仿宋_GB2312" w:cs="仿宋_GB2312"/>
          <w:sz w:val="28"/>
          <w:szCs w:val="28"/>
        </w:rPr>
        <w:t>。关注“上海儿童青少年健康”微信公众号，或登录“上海市学生体育艺术科技教育活动平台”（shsunshine-zp.shec.edu.cn）的“在线公益课程”板块，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28"/>
          <w:szCs w:val="28"/>
        </w:rPr>
        <w:t>访问“健康宣教资源展示平台”（https://shsunshine-zp-jk.shec.edu.cn/jd/study/health/index.html#/category）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通过</w:t>
      </w:r>
      <w:r>
        <w:rPr>
          <w:rFonts w:hint="eastAsia" w:ascii="仿宋_GB2312" w:hAnsi="仿宋_GB2312" w:eastAsia="仿宋_GB2312" w:cs="仿宋_GB2312"/>
          <w:sz w:val="28"/>
          <w:szCs w:val="28"/>
        </w:rPr>
        <w:t>学习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健康</w:t>
      </w:r>
      <w:r>
        <w:rPr>
          <w:rFonts w:hint="eastAsia" w:ascii="仿宋_GB2312" w:hAnsi="仿宋_GB2312" w:eastAsia="仿宋_GB2312" w:cs="仿宋_GB2312"/>
          <w:sz w:val="28"/>
          <w:szCs w:val="28"/>
        </w:rPr>
        <w:t>知识，引导学生养成健康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28"/>
          <w:szCs w:val="28"/>
        </w:rPr>
        <w:t>行为习惯，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形成</w:t>
      </w:r>
      <w:r>
        <w:rPr>
          <w:rFonts w:hint="eastAsia" w:ascii="仿宋_GB2312" w:hAnsi="仿宋_GB2312" w:eastAsia="仿宋_GB2312" w:cs="仿宋_GB2312"/>
          <w:sz w:val="28"/>
          <w:szCs w:val="28"/>
        </w:rPr>
        <w:t>健康理念，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进而</w:t>
      </w:r>
      <w:r>
        <w:rPr>
          <w:rFonts w:hint="eastAsia" w:ascii="仿宋_GB2312" w:hAnsi="仿宋_GB2312" w:eastAsia="仿宋_GB2312" w:cs="仿宋_GB2312"/>
          <w:sz w:val="28"/>
          <w:szCs w:val="28"/>
        </w:rPr>
        <w:t>提高学生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28"/>
          <w:szCs w:val="28"/>
        </w:rPr>
        <w:t>健康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意识，为后续的作品创作奠定坚实的知识基础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 w14:paraId="63054918">
      <w:pPr>
        <w:spacing w:line="560" w:lineRule="exact"/>
        <w:ind w:firstLine="562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（二）健康校园宣传创意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作品创作</w:t>
      </w:r>
    </w:p>
    <w:p w14:paraId="624F3109">
      <w:pPr>
        <w:spacing w:line="560" w:lineRule="exact"/>
        <w:ind w:firstLine="562"/>
        <w:rPr>
          <w:rFonts w:hint="default" w:ascii="仿宋_GB2312" w:hAnsi="仿宋_GB2312" w:eastAsia="仿宋_GB2312" w:cs="仿宋_GB2312"/>
          <w:color w:val="0000FF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围绕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健康行为习惯、传染病防控、近视防控、膳食营养四个主题</w:t>
      </w:r>
      <w:r>
        <w:rPr>
          <w:rFonts w:hint="eastAsia" w:ascii="仿宋_GB2312" w:hAnsi="仿宋_GB2312" w:eastAsia="仿宋_GB2312" w:cs="仿宋_GB2312"/>
          <w:sz w:val="28"/>
          <w:szCs w:val="28"/>
        </w:rPr>
        <w:t>进行</w:t>
      </w:r>
      <w:r>
        <w:rPr>
          <w:rFonts w:ascii="仿宋_GB2312" w:hAnsi="仿宋_GB2312" w:eastAsia="仿宋_GB2312" w:cs="仿宋_GB2312"/>
          <w:sz w:val="28"/>
          <w:szCs w:val="28"/>
        </w:rPr>
        <w:t>创意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作品</w:t>
      </w:r>
      <w:r>
        <w:rPr>
          <w:rFonts w:ascii="仿宋_GB2312" w:hAnsi="仿宋_GB2312" w:eastAsia="仿宋_GB2312" w:cs="仿宋_GB2312"/>
          <w:sz w:val="28"/>
          <w:szCs w:val="28"/>
        </w:rPr>
        <w:t>的设计与创作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者需将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所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>学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健康知识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与校园环境紧密结合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充分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观察校园中的实际场景，创作出能够切实应用于学校健康环境创建的作品。</w:t>
      </w:r>
    </w:p>
    <w:p w14:paraId="0C0D80E2">
      <w:pPr>
        <w:spacing w:line="560" w:lineRule="exact"/>
        <w:ind w:firstLine="56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1.健康行为习惯主题</w:t>
      </w:r>
    </w:p>
    <w:p w14:paraId="5C2C0EFA">
      <w:pPr>
        <w:keepNext w:val="0"/>
        <w:keepLines w:val="0"/>
        <w:widowControl/>
        <w:numPr>
          <w:ilvl w:val="-1"/>
          <w:numId w:val="0"/>
        </w:numPr>
        <w:suppressLineNumbers w:val="0"/>
        <w:pBdr>
          <w:left w:val="none" w:color="auto" w:sz="0" w:space="0"/>
        </w:pBdr>
        <w:spacing w:before="0" w:beforeAutospacing="0" w:after="0" w:afterAutospacing="0" w:line="560" w:lineRule="exact"/>
        <w:ind w:left="0" w:firstLine="562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仿宋_GB2312"/>
          <w:sz w:val="28"/>
          <w:szCs w:val="28"/>
        </w:rPr>
        <w:t>了解</w:t>
      </w:r>
      <w:r>
        <w:rPr>
          <w:rFonts w:hint="eastAsia" w:ascii="仿宋_GB2312" w:hAnsi="仿宋_GB2312" w:eastAsia="仿宋_GB2312" w:cs="仿宋_GB2312"/>
          <w:sz w:val="28"/>
          <w:szCs w:val="28"/>
        </w:rPr>
        <w:t>各</w:t>
      </w:r>
      <w:r>
        <w:rPr>
          <w:rFonts w:ascii="仿宋_GB2312" w:hAnsi="仿宋_GB2312" w:eastAsia="仿宋_GB2312" w:cs="仿宋_GB2312"/>
          <w:sz w:val="28"/>
          <w:szCs w:val="28"/>
        </w:rPr>
        <w:t>种</w:t>
      </w:r>
      <w:r>
        <w:rPr>
          <w:rFonts w:hint="eastAsia" w:ascii="仿宋_GB2312" w:hAnsi="仿宋_GB2312" w:eastAsia="仿宋_GB2312" w:cs="仿宋_GB2312"/>
          <w:sz w:val="28"/>
          <w:szCs w:val="28"/>
        </w:rPr>
        <w:t>“健康行为习惯”，如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睡眠健康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电子屏使用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洗手卫生、开窗通风</w:t>
      </w:r>
      <w:r>
        <w:rPr>
          <w:rFonts w:hint="eastAsia" w:ascii="仿宋_GB2312" w:hAnsi="仿宋_GB2312" w:eastAsia="仿宋_GB2312" w:cs="仿宋_GB2312"/>
          <w:sz w:val="28"/>
          <w:szCs w:val="28"/>
        </w:rPr>
        <w:t>等良好卫生习惯，聚焦</w:t>
      </w:r>
      <w:r>
        <w:rPr>
          <w:rFonts w:ascii="仿宋_GB2312" w:hAnsi="仿宋_GB2312" w:eastAsia="仿宋_GB2312" w:cs="仿宋_GB2312"/>
          <w:sz w:val="28"/>
          <w:szCs w:val="28"/>
        </w:rPr>
        <w:t>健康行为习惯，提出养成“</w:t>
      </w:r>
      <w:r>
        <w:rPr>
          <w:rFonts w:hint="eastAsia" w:ascii="仿宋_GB2312" w:hAnsi="仿宋_GB2312" w:eastAsia="仿宋_GB2312" w:cs="仿宋_GB2312"/>
          <w:sz w:val="28"/>
          <w:szCs w:val="28"/>
        </w:rPr>
        <w:t>健康</w:t>
      </w:r>
      <w:r>
        <w:rPr>
          <w:rFonts w:ascii="仿宋_GB2312" w:hAnsi="仿宋_GB2312" w:eastAsia="仿宋_GB2312" w:cs="仿宋_GB2312"/>
          <w:sz w:val="28"/>
          <w:szCs w:val="28"/>
        </w:rPr>
        <w:t>行为习惯”</w:t>
      </w:r>
      <w:r>
        <w:rPr>
          <w:rFonts w:hint="eastAsia" w:ascii="仿宋_GB2312" w:hAnsi="仿宋_GB2312" w:eastAsia="仿宋_GB2312" w:cs="仿宋_GB2312"/>
          <w:sz w:val="28"/>
          <w:szCs w:val="28"/>
        </w:rPr>
        <w:t>的科学方法和</w:t>
      </w:r>
      <w:r>
        <w:rPr>
          <w:rFonts w:ascii="仿宋_GB2312" w:hAnsi="仿宋_GB2312" w:eastAsia="仿宋_GB2312" w:cs="仿宋_GB2312"/>
          <w:sz w:val="28"/>
          <w:szCs w:val="28"/>
        </w:rPr>
        <w:t>合理建议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 w14:paraId="0C0E9B2D">
      <w:pPr>
        <w:spacing w:line="560" w:lineRule="exact"/>
        <w:ind w:firstLine="56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2.传染病防控主题</w:t>
      </w:r>
    </w:p>
    <w:p w14:paraId="6DFE93EF">
      <w:pPr>
        <w:keepNext w:val="0"/>
        <w:keepLines w:val="0"/>
        <w:widowControl/>
        <w:numPr>
          <w:ilvl w:val="-1"/>
          <w:numId w:val="0"/>
        </w:numPr>
        <w:suppressLineNumbers w:val="0"/>
        <w:pBdr>
          <w:left w:val="none" w:color="auto" w:sz="0" w:space="0"/>
        </w:pBdr>
        <w:spacing w:before="0" w:beforeAutospacing="0" w:after="0" w:afterAutospacing="0" w:line="560" w:lineRule="exact"/>
        <w:ind w:left="0" w:firstLine="562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对校</w:t>
      </w:r>
      <w:r>
        <w:rPr>
          <w:rFonts w:ascii="仿宋_GB2312" w:hAnsi="仿宋_GB2312" w:eastAsia="仿宋_GB2312" w:cs="仿宋_GB2312"/>
          <w:sz w:val="28"/>
          <w:szCs w:val="28"/>
        </w:rPr>
        <w:t>园内常见</w:t>
      </w:r>
      <w:r>
        <w:rPr>
          <w:rFonts w:hint="eastAsia" w:ascii="仿宋_GB2312" w:hAnsi="仿宋_GB2312" w:eastAsia="仿宋_GB2312" w:cs="仿宋_GB2312"/>
          <w:sz w:val="28"/>
          <w:szCs w:val="28"/>
        </w:rPr>
        <w:t>传染病，如流感、手足口病、肺结核、诺如、</w:t>
      </w:r>
      <w:r>
        <w:rPr>
          <w:rFonts w:ascii="仿宋_GB2312" w:hAnsi="仿宋_GB2312" w:eastAsia="仿宋_GB2312" w:cs="仿宋_GB2312"/>
          <w:sz w:val="28"/>
          <w:szCs w:val="28"/>
        </w:rPr>
        <w:t>水痘</w:t>
      </w:r>
      <w:r>
        <w:rPr>
          <w:rFonts w:hint="eastAsia" w:ascii="仿宋_GB2312" w:hAnsi="仿宋_GB2312" w:eastAsia="仿宋_GB2312" w:cs="仿宋_GB2312"/>
          <w:sz w:val="28"/>
          <w:szCs w:val="28"/>
        </w:rPr>
        <w:t>等开展</w:t>
      </w:r>
      <w:r>
        <w:rPr>
          <w:rFonts w:ascii="仿宋_GB2312" w:hAnsi="仿宋_GB2312" w:eastAsia="仿宋_GB2312" w:cs="仿宋_GB2312"/>
          <w:sz w:val="28"/>
          <w:szCs w:val="28"/>
        </w:rPr>
        <w:t>学习与研究，</w:t>
      </w:r>
      <w:r>
        <w:rPr>
          <w:rFonts w:hint="eastAsia" w:ascii="仿宋_GB2312" w:hAnsi="仿宋_GB2312" w:eastAsia="仿宋_GB2312" w:cs="仿宋_GB2312"/>
          <w:sz w:val="28"/>
          <w:szCs w:val="28"/>
        </w:rPr>
        <w:t>作品应</w:t>
      </w:r>
      <w:r>
        <w:rPr>
          <w:rFonts w:ascii="仿宋_GB2312" w:hAnsi="仿宋_GB2312" w:eastAsia="仿宋_GB2312" w:cs="仿宋_GB2312"/>
          <w:sz w:val="28"/>
          <w:szCs w:val="28"/>
        </w:rPr>
        <w:t>从传染病的</w:t>
      </w:r>
      <w:r>
        <w:rPr>
          <w:rFonts w:hint="eastAsia" w:ascii="仿宋_GB2312" w:hAnsi="仿宋_GB2312" w:eastAsia="仿宋_GB2312" w:cs="仿宋_GB2312"/>
          <w:sz w:val="28"/>
          <w:szCs w:val="28"/>
        </w:rPr>
        <w:t>特征</w:t>
      </w:r>
      <w:r>
        <w:rPr>
          <w:rFonts w:ascii="仿宋_GB2312" w:hAnsi="仿宋_GB2312" w:eastAsia="仿宋_GB2312" w:cs="仿宋_GB2312"/>
          <w:sz w:val="28"/>
          <w:szCs w:val="28"/>
        </w:rPr>
        <w:t>、传播</w:t>
      </w:r>
      <w:r>
        <w:rPr>
          <w:rFonts w:hint="eastAsia" w:ascii="仿宋_GB2312" w:hAnsi="仿宋_GB2312" w:eastAsia="仿宋_GB2312" w:cs="仿宋_GB2312"/>
          <w:sz w:val="28"/>
          <w:szCs w:val="28"/>
        </w:rPr>
        <w:t>途径</w:t>
      </w:r>
      <w:r>
        <w:rPr>
          <w:rFonts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预防</w:t>
      </w:r>
      <w:r>
        <w:rPr>
          <w:rFonts w:ascii="仿宋_GB2312" w:hAnsi="仿宋_GB2312" w:eastAsia="仿宋_GB2312" w:cs="仿宋_GB2312"/>
          <w:sz w:val="28"/>
          <w:szCs w:val="28"/>
        </w:rPr>
        <w:t>措施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ascii="仿宋_GB2312" w:hAnsi="仿宋_GB2312" w:eastAsia="仿宋_GB2312" w:cs="仿宋_GB2312"/>
          <w:sz w:val="28"/>
          <w:szCs w:val="28"/>
        </w:rPr>
        <w:t>科学</w:t>
      </w:r>
      <w:r>
        <w:rPr>
          <w:rFonts w:hint="eastAsia" w:ascii="仿宋_GB2312" w:hAnsi="仿宋_GB2312" w:eastAsia="仿宋_GB2312" w:cs="仿宋_GB2312"/>
          <w:sz w:val="28"/>
          <w:szCs w:val="28"/>
        </w:rPr>
        <w:t>处置</w:t>
      </w:r>
      <w:r>
        <w:rPr>
          <w:rFonts w:ascii="仿宋_GB2312" w:hAnsi="仿宋_GB2312" w:eastAsia="仿宋_GB2312" w:cs="仿宋_GB2312"/>
          <w:sz w:val="28"/>
          <w:szCs w:val="28"/>
        </w:rPr>
        <w:t>等多个</w:t>
      </w:r>
      <w:r>
        <w:rPr>
          <w:rFonts w:hint="eastAsia" w:ascii="仿宋_GB2312" w:hAnsi="仿宋_GB2312" w:eastAsia="仿宋_GB2312" w:cs="仿宋_GB2312"/>
          <w:sz w:val="28"/>
          <w:szCs w:val="28"/>
        </w:rPr>
        <w:t>维</w:t>
      </w:r>
      <w:r>
        <w:rPr>
          <w:rFonts w:ascii="仿宋_GB2312" w:hAnsi="仿宋_GB2312" w:eastAsia="仿宋_GB2312" w:cs="仿宋_GB2312"/>
          <w:sz w:val="28"/>
          <w:szCs w:val="28"/>
        </w:rPr>
        <w:t>度</w:t>
      </w:r>
      <w:r>
        <w:rPr>
          <w:rFonts w:hint="eastAsia" w:ascii="仿宋_GB2312" w:hAnsi="仿宋_GB2312" w:eastAsia="仿宋_GB2312" w:cs="仿宋_GB2312"/>
          <w:sz w:val="28"/>
          <w:szCs w:val="28"/>
        </w:rPr>
        <w:t>进行创作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shd w:val="clear"/>
        </w:rPr>
        <w:t>，提高同学们的防控意识。</w:t>
      </w:r>
    </w:p>
    <w:p w14:paraId="14DD2878">
      <w:pPr>
        <w:spacing w:line="560" w:lineRule="exact"/>
        <w:ind w:firstLine="562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3.近视防控主题</w:t>
      </w:r>
    </w:p>
    <w:p w14:paraId="38AA64E2">
      <w:pPr>
        <w:spacing w:line="560" w:lineRule="exact"/>
        <w:ind w:firstLine="562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了解人类视觉的发育过程和近视的成因，围绕摘掉“小眼镜”这一目标，学习如何预防近视，并在日常生活中发现哪些因素可能导致近视的发生，突出预防近视、科学用眼的健康行为进行作品创作。</w:t>
      </w:r>
    </w:p>
    <w:p w14:paraId="5228DE90">
      <w:pPr>
        <w:spacing w:line="560" w:lineRule="exact"/>
        <w:ind w:firstLine="562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4.膳食营养主题</w:t>
      </w:r>
    </w:p>
    <w:p w14:paraId="67632450">
      <w:pPr>
        <w:spacing w:line="560" w:lineRule="exact"/>
        <w:ind w:firstLine="562"/>
        <w:rPr>
          <w:rFonts w:hint="default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学习膳食营养及均衡饮食的知识，不做“小胖墩”，培养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健康饮食习惯，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作品可以围绕日常生活对健康饮食习惯的养成、膳食营养理念等内容进行作品创作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/>
        </w:rPr>
        <w:t>，引导同学们养成良好的饮食习惯。</w:t>
      </w:r>
    </w:p>
    <w:p w14:paraId="5951F0DB">
      <w:pPr>
        <w:spacing w:line="560" w:lineRule="exact"/>
        <w:ind w:firstLine="56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28"/>
          <w:szCs w:val="28"/>
        </w:rPr>
        <w:t>、作品要求</w:t>
      </w:r>
    </w:p>
    <w:p w14:paraId="4065F14E"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1.作品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须主题明确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shd w:val="clear"/>
          <w:lang w:eastAsia="zh-CN"/>
        </w:rPr>
        <w:t>作品内容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shd w:val="clear"/>
        </w:rPr>
        <w:t>紧扣上述四个主题之一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shd w:val="clear"/>
          <w:lang w:eastAsia="zh-CN"/>
        </w:rPr>
        <w:t>进行创作。作品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风格</w:t>
      </w:r>
      <w:r>
        <w:rPr>
          <w:rFonts w:hint="eastAsia" w:ascii="仿宋_GB2312" w:hAnsi="仿宋_GB2312" w:eastAsia="仿宋_GB2312" w:cs="仿宋_GB2312"/>
          <w:sz w:val="28"/>
          <w:szCs w:val="28"/>
        </w:rPr>
        <w:t>不限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平面</w:t>
      </w:r>
      <w:r>
        <w:rPr>
          <w:rFonts w:hint="eastAsia" w:ascii="仿宋_GB2312" w:hAnsi="仿宋_GB2312" w:eastAsia="仿宋_GB2312" w:cs="仿宋_GB2312"/>
          <w:sz w:val="28"/>
          <w:szCs w:val="28"/>
        </w:rPr>
        <w:t>形式展现，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包含但不限于</w:t>
      </w:r>
      <w:r>
        <w:rPr>
          <w:rFonts w:hint="eastAsia" w:ascii="仿宋_GB2312" w:hAnsi="仿宋_GB2312" w:eastAsia="仿宋_GB2312" w:cs="仿宋_GB2312"/>
          <w:sz w:val="28"/>
          <w:szCs w:val="28"/>
        </w:rPr>
        <w:t>宣传海报、贴画、地贴等，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但区别于手抄报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，作品</w:t>
      </w:r>
      <w:r>
        <w:rPr>
          <w:rFonts w:hint="eastAsia" w:ascii="仿宋_GB2312" w:hAnsi="仿宋_GB2312" w:eastAsia="仿宋_GB2312" w:cs="仿宋_GB2312"/>
          <w:sz w:val="28"/>
          <w:szCs w:val="28"/>
        </w:rPr>
        <w:t>可适用于校园宣传栏、电子屏、展板、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教室、</w:t>
      </w:r>
      <w:r>
        <w:rPr>
          <w:rFonts w:hint="eastAsia" w:ascii="仿宋_GB2312" w:hAnsi="仿宋_GB2312" w:eastAsia="仿宋_GB2312" w:cs="仿宋_GB2312"/>
          <w:sz w:val="28"/>
          <w:szCs w:val="28"/>
        </w:rPr>
        <w:t>楼道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、餐厅、卫生间、饮水机旁</w:t>
      </w:r>
      <w:r>
        <w:rPr>
          <w:rFonts w:hint="eastAsia" w:ascii="仿宋_GB2312" w:hAnsi="仿宋_GB2312" w:eastAsia="仿宋_GB2312" w:cs="仿宋_GB2312"/>
          <w:sz w:val="28"/>
          <w:szCs w:val="28"/>
        </w:rPr>
        <w:t>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场所</w:t>
      </w:r>
      <w:r>
        <w:rPr>
          <w:rFonts w:hint="eastAsia" w:ascii="仿宋_GB2312" w:hAnsi="仿宋_GB2312" w:eastAsia="仿宋_GB2312" w:cs="仿宋_GB2312"/>
          <w:sz w:val="28"/>
          <w:szCs w:val="28"/>
        </w:rPr>
        <w:t>进行展示。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作品可以是单幅作品，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可以是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同一主题的系列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作品。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shd w:val="clear"/>
        </w:rPr>
        <w:t>作品设计应充分考虑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shd w:val="clear"/>
          <w:lang w:eastAsia="zh-CN"/>
        </w:rPr>
        <w:t>校园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shd w:val="clear"/>
        </w:rPr>
        <w:t>展示场所的特点和受众需求，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鼓励使用上海市青少年健康教育主题活动的logo和吉祥物（详见附件）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shd w:val="clear"/>
        </w:rPr>
        <w:t>，以增强作品的辨识度和亲和力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</w:p>
    <w:p w14:paraId="68F061CA"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作品</w:t>
      </w:r>
      <w:r>
        <w:rPr>
          <w:rFonts w:hint="eastAsia" w:ascii="仿宋_GB2312" w:hAnsi="仿宋_GB2312" w:eastAsia="仿宋_GB2312" w:cs="仿宋_GB2312"/>
          <w:sz w:val="28"/>
          <w:szCs w:val="28"/>
        </w:rPr>
        <w:t>须原创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，严禁抄袭他人作品，不得侵犯他人肖像权和作品版权。</w:t>
      </w:r>
      <w:r>
        <w:rPr>
          <w:rFonts w:hint="eastAsia" w:ascii="仿宋_GB2312" w:hAnsi="仿宋_GB2312" w:eastAsia="仿宋_GB2312" w:cs="仿宋_GB2312"/>
          <w:sz w:val="28"/>
          <w:szCs w:val="28"/>
        </w:rPr>
        <w:t>鼓励使用AI辅助完成。</w:t>
      </w:r>
    </w:p>
    <w:p w14:paraId="5F4B95C2"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8"/>
        </w:rPr>
        <w:t>提交作品文件必须采用电子版格式“PDF或JPG</w:t>
      </w:r>
      <w:r>
        <w:rPr>
          <w:rFonts w:ascii="仿宋_GB2312" w:hAnsi="仿宋_GB2312" w:eastAsia="仿宋_GB2312" w:cs="仿宋_GB2312"/>
          <w:sz w:val="28"/>
          <w:szCs w:val="28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</w:rPr>
        <w:t>（如为手绘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或手工制作</w:t>
      </w:r>
      <w:r>
        <w:rPr>
          <w:rFonts w:hint="eastAsia" w:ascii="仿宋_GB2312" w:hAnsi="仿宋_GB2312" w:eastAsia="仿宋_GB2312" w:cs="仿宋_GB2312"/>
          <w:sz w:val="28"/>
          <w:szCs w:val="28"/>
        </w:rPr>
        <w:t>版请翻拍照片或扫描），要求画面清晰（分</w:t>
      </w:r>
      <w:r>
        <w:rPr>
          <w:rFonts w:ascii="仿宋_GB2312" w:hAnsi="仿宋_GB2312" w:eastAsia="仿宋_GB2312" w:cs="仿宋_GB2312"/>
          <w:sz w:val="28"/>
          <w:szCs w:val="28"/>
        </w:rPr>
        <w:t>辨率≥300dpi）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；多幅作品的需将作品打包成压缩包上传</w:t>
      </w:r>
      <w:r>
        <w:rPr>
          <w:rFonts w:ascii="仿宋_GB2312" w:hAnsi="仿宋_GB2312" w:eastAsia="仿宋_GB2312" w:cs="仿宋_GB2312"/>
          <w:sz w:val="28"/>
          <w:szCs w:val="28"/>
        </w:rPr>
        <w:t>。</w:t>
      </w:r>
    </w:p>
    <w:p w14:paraId="29FAF970">
      <w:pPr>
        <w:widowControl/>
        <w:spacing w:line="540" w:lineRule="exact"/>
        <w:ind w:firstLine="560" w:firstLineChars="200"/>
        <w:rPr>
          <w:rFonts w:ascii="楷体_GB2312" w:hAnsi="楷体_GB2312" w:eastAsia="黑体" w:cs="楷体_GB2312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 w:cs="黑体"/>
          <w:kern w:val="0"/>
          <w:sz w:val="28"/>
          <w:szCs w:val="28"/>
        </w:rPr>
        <w:t>、参与方式</w:t>
      </w:r>
    </w:p>
    <w:p w14:paraId="653F1ABD">
      <w:pPr>
        <w:spacing w:line="560" w:lineRule="exact"/>
        <w:ind w:firstLine="56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关注“上海儿童青少年健康”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微信公众</w:t>
      </w:r>
      <w:r>
        <w:rPr>
          <w:rFonts w:ascii="仿宋_GB2312" w:hAnsi="仿宋_GB2312" w:eastAsia="仿宋_GB2312" w:cs="仿宋_GB2312"/>
          <w:sz w:val="28"/>
          <w:szCs w:val="28"/>
        </w:rPr>
        <w:t>号，点击菜单栏-最新活动，进入活动征集页面，将作品和参与信息（包括作品名称、作品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简介（须说明设计理念）、作品可适用的场所</w:t>
      </w:r>
      <w:r>
        <w:rPr>
          <w:rFonts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是否使用AI、</w:t>
      </w:r>
      <w:r>
        <w:rPr>
          <w:rFonts w:ascii="仿宋_GB2312" w:hAnsi="仿宋_GB2312" w:eastAsia="仿宋_GB2312" w:cs="仿宋_GB2312"/>
          <w:sz w:val="28"/>
          <w:szCs w:val="28"/>
        </w:rPr>
        <w:t>所在区、学校、年级、班级、姓名、指导老师和家长联系方式）上传。请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于2025年6</w:t>
      </w:r>
      <w:r>
        <w:rPr>
          <w:rFonts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ascii="仿宋_GB2312" w:hAnsi="仿宋_GB2312" w:eastAsia="仿宋_GB2312" w:cs="仿宋_GB2312"/>
          <w:sz w:val="28"/>
          <w:szCs w:val="28"/>
        </w:rPr>
        <w:t>日之前将作品上传。</w:t>
      </w:r>
    </w:p>
    <w:p w14:paraId="235520F5">
      <w:pPr>
        <w:spacing w:line="540" w:lineRule="exact"/>
        <w:ind w:firstLine="560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黑体"/>
          <w:kern w:val="0"/>
          <w:sz w:val="28"/>
          <w:szCs w:val="28"/>
        </w:rPr>
        <w:t>、奖项设置</w:t>
      </w:r>
    </w:p>
    <w:p w14:paraId="06332EAD"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组别</w:t>
      </w:r>
      <w:r>
        <w:rPr>
          <w:rFonts w:hint="eastAsia" w:ascii="仿宋_GB2312" w:hAnsi="仿宋_GB2312" w:eastAsia="仿宋_GB2312" w:cs="仿宋_GB2312"/>
          <w:sz w:val="28"/>
          <w:szCs w:val="28"/>
        </w:rPr>
        <w:t>分别遴选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优秀创意</w:t>
      </w:r>
      <w:r>
        <w:rPr>
          <w:rFonts w:hint="eastAsia" w:ascii="仿宋_GB2312" w:hAnsi="仿宋_GB2312" w:eastAsia="仿宋_GB2312" w:cs="仿宋_GB2312"/>
          <w:sz w:val="28"/>
          <w:szCs w:val="28"/>
        </w:rPr>
        <w:t>作品，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优秀创意</w:t>
      </w:r>
      <w:r>
        <w:rPr>
          <w:rFonts w:hint="eastAsia" w:ascii="仿宋_GB2312" w:hAnsi="仿宋_GB2312" w:eastAsia="仿宋_GB2312" w:cs="仿宋_GB2312"/>
          <w:sz w:val="28"/>
          <w:szCs w:val="28"/>
        </w:rPr>
        <w:t>作品数不超过各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组别</w:t>
      </w:r>
      <w:r>
        <w:rPr>
          <w:rFonts w:hint="eastAsia" w:ascii="仿宋_GB2312" w:hAnsi="仿宋_GB2312" w:eastAsia="仿宋_GB2312" w:cs="仿宋_GB2312"/>
          <w:sz w:val="28"/>
          <w:szCs w:val="28"/>
        </w:rPr>
        <w:t>参与数的</w:t>
      </w:r>
      <w:r>
        <w:rPr>
          <w:rFonts w:ascii="仿宋_GB2312" w:hAnsi="仿宋_GB2312" w:eastAsia="仿宋_GB2312" w:cs="仿宋_GB2312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0%。对获奖者颁发电子获奖证书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。创意</w:t>
      </w:r>
      <w:r>
        <w:rPr>
          <w:rFonts w:hint="eastAsia" w:ascii="仿宋_GB2312" w:hAnsi="仿宋_GB2312" w:eastAsia="仿宋_GB2312" w:cs="仿宋_GB2312"/>
          <w:sz w:val="28"/>
          <w:szCs w:val="28"/>
        </w:rPr>
        <w:t>作品将</w:t>
      </w:r>
      <w:r>
        <w:rPr>
          <w:rFonts w:hint="eastAsia" w:ascii="仿宋_GB2312" w:hAnsi="仿宋_GB2312" w:eastAsia="仿宋_GB2312" w:cs="仿宋_GB2312"/>
          <w:sz w:val="28"/>
          <w:szCs w:val="28"/>
          <w:shd w:val="clear"/>
          <w:lang w:val="en-US" w:eastAsia="zh-CN"/>
        </w:rPr>
        <w:t>择优收录在健康校园宣传资源包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2"/>
          <w:sz w:val="28"/>
          <w:szCs w:val="28"/>
          <w:shd w:val="clear"/>
          <w:lang w:val="en-US" w:eastAsia="zh-CN" w:bidi="ar"/>
        </w:rPr>
        <w:t>，供各学校在健康宣传教育活动中使用</w:t>
      </w:r>
      <w:r>
        <w:rPr>
          <w:rFonts w:hint="eastAsia" w:ascii="仿宋_GB2312" w:hAnsi="仿宋_GB2312" w:eastAsia="仿宋_GB2312" w:cs="仿宋_GB2312"/>
          <w:sz w:val="28"/>
          <w:szCs w:val="28"/>
          <w:shd w:val="clear"/>
          <w:lang w:val="en-US" w:eastAsia="zh-CN"/>
        </w:rPr>
        <w:t>，同时</w:t>
      </w:r>
      <w:r>
        <w:rPr>
          <w:rFonts w:hint="eastAsia" w:ascii="仿宋_GB2312" w:hAnsi="仿宋_GB2312" w:eastAsia="仿宋_GB2312" w:cs="仿宋_GB2312"/>
          <w:sz w:val="28"/>
          <w:szCs w:val="28"/>
          <w:shd w:val="clear"/>
        </w:rPr>
        <w:t>在“上海儿童青少年健康”微信公众号等平台上展示</w:t>
      </w:r>
      <w:r>
        <w:rPr>
          <w:rFonts w:hint="eastAsia" w:ascii="仿宋_GB2312" w:hAnsi="仿宋_GB2312" w:eastAsia="仿宋_GB2312" w:cs="仿宋_GB2312"/>
          <w:sz w:val="28"/>
          <w:szCs w:val="28"/>
          <w:shd w:val="clear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shd w:val="clear"/>
          <w:lang w:val="en-US" w:eastAsia="zh-CN"/>
        </w:rPr>
        <w:t>并在各类主题科普推文中使用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 w14:paraId="1A57E126"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八</w:t>
      </w:r>
      <w:r>
        <w:rPr>
          <w:rFonts w:ascii="黑体" w:hAnsi="黑体" w:eastAsia="黑体" w:cs="黑体"/>
          <w:kern w:val="0"/>
          <w:sz w:val="28"/>
          <w:szCs w:val="28"/>
        </w:rPr>
        <w:t>、活动须知</w:t>
      </w:r>
    </w:p>
    <w:p w14:paraId="208BF1DE">
      <w:pPr>
        <w:spacing w:line="560" w:lineRule="exact"/>
        <w:ind w:firstLine="56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1.所有参加作品组委会拥有出版权，拥有发布、展览、编辑、出版等权利，用于健康公益宣传和活动。</w:t>
      </w:r>
    </w:p>
    <w:p w14:paraId="10AA8123">
      <w:pPr>
        <w:spacing w:line="560" w:lineRule="exact"/>
        <w:ind w:firstLine="56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2.为配合活动需要，主办方有权对作品进行审核,对作品格式和内容进行调整和修改。</w:t>
      </w:r>
    </w:p>
    <w:p w14:paraId="5D596F9E">
      <w:pPr>
        <w:spacing w:line="560" w:lineRule="exact"/>
        <w:ind w:firstLine="56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3.活动属公益类，不收取参与学生、老师、学校和家长的任何费用。</w:t>
      </w:r>
    </w:p>
    <w:p w14:paraId="682BD725">
      <w:pPr>
        <w:spacing w:line="560" w:lineRule="exact"/>
        <w:ind w:firstLine="56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4.本活动最终解释权归主办方所有。</w:t>
      </w:r>
    </w:p>
    <w:p w14:paraId="2FC6B630">
      <w:pPr>
        <w:spacing w:line="560" w:lineRule="exact"/>
        <w:ind w:firstLine="56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5.若报送作品参加活动，则视作默认同意活动规则。</w:t>
      </w:r>
    </w:p>
    <w:p w14:paraId="52BDA5B7">
      <w:pPr>
        <w:rPr>
          <w:rFonts w:ascii="仿宋_GB2312" w:hAnsi="仿宋_GB2312" w:eastAsia="仿宋_GB2312" w:cs="仿宋_GB2312"/>
          <w:sz w:val="28"/>
          <w:szCs w:val="28"/>
        </w:rPr>
      </w:pPr>
    </w:p>
    <w:p w14:paraId="0C28A444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br w:type="page"/>
      </w:r>
    </w:p>
    <w:p w14:paraId="7ACF6DE6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附件：</w:t>
      </w:r>
    </w:p>
    <w:p w14:paraId="61A59AD2">
      <w:pPr>
        <w:spacing w:line="560" w:lineRule="exact"/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健康教育logo</w:t>
      </w:r>
    </w:p>
    <w:p w14:paraId="01B4A53B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79375</wp:posOffset>
            </wp:positionH>
            <wp:positionV relativeFrom="paragraph">
              <wp:posOffset>58420</wp:posOffset>
            </wp:positionV>
            <wp:extent cx="3040380" cy="3197860"/>
            <wp:effectExtent l="0" t="0" r="0" b="0"/>
            <wp:wrapSquare wrapText="bothSides"/>
            <wp:docPr id="1" name="图片 1" descr="健康logo。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健康logo。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0380" cy="3197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DC0C1F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05ED8B61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422818C4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4225135C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79419F4C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7D962903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33808462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3BAECB2E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0999821D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2D4A55CC">
      <w:pPr>
        <w:spacing w:line="560" w:lineRule="exact"/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健康教育吉祥物</w:t>
      </w:r>
    </w:p>
    <w:p w14:paraId="5DEB73FD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676275</wp:posOffset>
            </wp:positionH>
            <wp:positionV relativeFrom="paragraph">
              <wp:posOffset>328930</wp:posOffset>
            </wp:positionV>
            <wp:extent cx="2246630" cy="2707005"/>
            <wp:effectExtent l="0" t="0" r="1270" b="17145"/>
            <wp:wrapSquare wrapText="bothSides"/>
            <wp:docPr id="2" name="图片 2" descr="健康吉祥物。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健康吉祥物。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46630" cy="2707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2C7C2D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55516345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6DECF70F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027651AD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C8349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6754D2"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6754D2"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AB4C5F"/>
    <w:rsid w:val="000020BB"/>
    <w:rsid w:val="000D3ED7"/>
    <w:rsid w:val="001F3ADA"/>
    <w:rsid w:val="00206B0F"/>
    <w:rsid w:val="00294FC8"/>
    <w:rsid w:val="00320F72"/>
    <w:rsid w:val="0035193D"/>
    <w:rsid w:val="003550AC"/>
    <w:rsid w:val="004946D0"/>
    <w:rsid w:val="00543608"/>
    <w:rsid w:val="00733E26"/>
    <w:rsid w:val="00792669"/>
    <w:rsid w:val="007B679C"/>
    <w:rsid w:val="007F6D42"/>
    <w:rsid w:val="00894796"/>
    <w:rsid w:val="00903908"/>
    <w:rsid w:val="00990609"/>
    <w:rsid w:val="00A644A3"/>
    <w:rsid w:val="00B538C8"/>
    <w:rsid w:val="00B623A5"/>
    <w:rsid w:val="00C36B5B"/>
    <w:rsid w:val="00C70A7C"/>
    <w:rsid w:val="00CD79DA"/>
    <w:rsid w:val="00DF7457"/>
    <w:rsid w:val="00E37952"/>
    <w:rsid w:val="00E42890"/>
    <w:rsid w:val="00EA3AB9"/>
    <w:rsid w:val="00F46D15"/>
    <w:rsid w:val="01042CD0"/>
    <w:rsid w:val="013E61E2"/>
    <w:rsid w:val="01B06B29"/>
    <w:rsid w:val="02581700"/>
    <w:rsid w:val="03522419"/>
    <w:rsid w:val="03800D34"/>
    <w:rsid w:val="03B0149D"/>
    <w:rsid w:val="0405748B"/>
    <w:rsid w:val="052B2F21"/>
    <w:rsid w:val="056401E1"/>
    <w:rsid w:val="05C05BA0"/>
    <w:rsid w:val="06287461"/>
    <w:rsid w:val="06497B03"/>
    <w:rsid w:val="064C13A1"/>
    <w:rsid w:val="066B5CCB"/>
    <w:rsid w:val="067D59FE"/>
    <w:rsid w:val="069D7E4F"/>
    <w:rsid w:val="06D01FD2"/>
    <w:rsid w:val="0749768F"/>
    <w:rsid w:val="0797489E"/>
    <w:rsid w:val="08F0070A"/>
    <w:rsid w:val="09016473"/>
    <w:rsid w:val="0939688D"/>
    <w:rsid w:val="09532A47"/>
    <w:rsid w:val="09615163"/>
    <w:rsid w:val="09F77876"/>
    <w:rsid w:val="0A1D552E"/>
    <w:rsid w:val="0A4D6DF4"/>
    <w:rsid w:val="0A6D7B38"/>
    <w:rsid w:val="0AFB6F13"/>
    <w:rsid w:val="0B2053A9"/>
    <w:rsid w:val="0BD22349"/>
    <w:rsid w:val="0C012C2E"/>
    <w:rsid w:val="0CA75583"/>
    <w:rsid w:val="0DFF319D"/>
    <w:rsid w:val="0F0C791F"/>
    <w:rsid w:val="0F452E31"/>
    <w:rsid w:val="0F7B7847"/>
    <w:rsid w:val="0FB104C7"/>
    <w:rsid w:val="0FB71F81"/>
    <w:rsid w:val="10207B26"/>
    <w:rsid w:val="11390308"/>
    <w:rsid w:val="11D02E86"/>
    <w:rsid w:val="12380A2C"/>
    <w:rsid w:val="132536A6"/>
    <w:rsid w:val="13622204"/>
    <w:rsid w:val="138C54D3"/>
    <w:rsid w:val="145D29CB"/>
    <w:rsid w:val="145F04F1"/>
    <w:rsid w:val="14E32ED1"/>
    <w:rsid w:val="15227E9D"/>
    <w:rsid w:val="153320AA"/>
    <w:rsid w:val="15510782"/>
    <w:rsid w:val="157D1577"/>
    <w:rsid w:val="15CA5E30"/>
    <w:rsid w:val="1618304E"/>
    <w:rsid w:val="16300397"/>
    <w:rsid w:val="1674297A"/>
    <w:rsid w:val="16750620"/>
    <w:rsid w:val="16CE195E"/>
    <w:rsid w:val="16D36F75"/>
    <w:rsid w:val="16D922DD"/>
    <w:rsid w:val="17996410"/>
    <w:rsid w:val="18860743"/>
    <w:rsid w:val="18B43502"/>
    <w:rsid w:val="18F338FE"/>
    <w:rsid w:val="1A044015"/>
    <w:rsid w:val="1A134258"/>
    <w:rsid w:val="1A766595"/>
    <w:rsid w:val="1A8C5DB8"/>
    <w:rsid w:val="1AE23C2A"/>
    <w:rsid w:val="1C2838BF"/>
    <w:rsid w:val="1C6D08DF"/>
    <w:rsid w:val="1C6E5776"/>
    <w:rsid w:val="1CEF43E3"/>
    <w:rsid w:val="1CF3211F"/>
    <w:rsid w:val="1D5B7A7C"/>
    <w:rsid w:val="1E707ECB"/>
    <w:rsid w:val="1F274302"/>
    <w:rsid w:val="1F2E743E"/>
    <w:rsid w:val="1FDF698A"/>
    <w:rsid w:val="202C43E4"/>
    <w:rsid w:val="206C2914"/>
    <w:rsid w:val="21817CF9"/>
    <w:rsid w:val="21871088"/>
    <w:rsid w:val="22AB4C5F"/>
    <w:rsid w:val="22E542B8"/>
    <w:rsid w:val="235D4796"/>
    <w:rsid w:val="2366364A"/>
    <w:rsid w:val="23BF71FF"/>
    <w:rsid w:val="245C67FB"/>
    <w:rsid w:val="245E07C6"/>
    <w:rsid w:val="247973AD"/>
    <w:rsid w:val="24806117"/>
    <w:rsid w:val="24B623B0"/>
    <w:rsid w:val="24D6035C"/>
    <w:rsid w:val="251315B0"/>
    <w:rsid w:val="25A20B86"/>
    <w:rsid w:val="25AB17E9"/>
    <w:rsid w:val="2676506B"/>
    <w:rsid w:val="275A34C6"/>
    <w:rsid w:val="2769195B"/>
    <w:rsid w:val="27802801"/>
    <w:rsid w:val="27A91D58"/>
    <w:rsid w:val="27A97FAA"/>
    <w:rsid w:val="27BA3F65"/>
    <w:rsid w:val="27FD20A3"/>
    <w:rsid w:val="281D44F4"/>
    <w:rsid w:val="28926C90"/>
    <w:rsid w:val="29420EB1"/>
    <w:rsid w:val="29D30F7A"/>
    <w:rsid w:val="29F55728"/>
    <w:rsid w:val="2A1F27A5"/>
    <w:rsid w:val="2B0049F0"/>
    <w:rsid w:val="2B193698"/>
    <w:rsid w:val="2B381D70"/>
    <w:rsid w:val="2B45448D"/>
    <w:rsid w:val="2B7B7EAF"/>
    <w:rsid w:val="2B8F21F0"/>
    <w:rsid w:val="2BB807BB"/>
    <w:rsid w:val="2BEB58C6"/>
    <w:rsid w:val="2C4D184B"/>
    <w:rsid w:val="2D597D7C"/>
    <w:rsid w:val="2E0F48DF"/>
    <w:rsid w:val="2E222864"/>
    <w:rsid w:val="2E2E2FB7"/>
    <w:rsid w:val="2E6115DE"/>
    <w:rsid w:val="2EF53AD4"/>
    <w:rsid w:val="2F3E191F"/>
    <w:rsid w:val="302C1778"/>
    <w:rsid w:val="30DF4A3C"/>
    <w:rsid w:val="31597AED"/>
    <w:rsid w:val="318C4BC4"/>
    <w:rsid w:val="31EE13DB"/>
    <w:rsid w:val="32385D9A"/>
    <w:rsid w:val="33182487"/>
    <w:rsid w:val="331F7372"/>
    <w:rsid w:val="333252F7"/>
    <w:rsid w:val="33AB6E58"/>
    <w:rsid w:val="35B93AAE"/>
    <w:rsid w:val="361A43FC"/>
    <w:rsid w:val="362829E1"/>
    <w:rsid w:val="36617CA1"/>
    <w:rsid w:val="36E92171"/>
    <w:rsid w:val="373C4996"/>
    <w:rsid w:val="374B6987"/>
    <w:rsid w:val="37B00EE0"/>
    <w:rsid w:val="38A04AB1"/>
    <w:rsid w:val="3942200C"/>
    <w:rsid w:val="39505B20"/>
    <w:rsid w:val="3A655FB2"/>
    <w:rsid w:val="3AD66EB0"/>
    <w:rsid w:val="3B1654FE"/>
    <w:rsid w:val="3B2C2F74"/>
    <w:rsid w:val="3B2F036E"/>
    <w:rsid w:val="3B4428BB"/>
    <w:rsid w:val="3B985F13"/>
    <w:rsid w:val="3BAE3989"/>
    <w:rsid w:val="3CA134EE"/>
    <w:rsid w:val="3E3A7756"/>
    <w:rsid w:val="3F141D55"/>
    <w:rsid w:val="3FF04570"/>
    <w:rsid w:val="40E85247"/>
    <w:rsid w:val="413761CE"/>
    <w:rsid w:val="416F3BBA"/>
    <w:rsid w:val="416F7716"/>
    <w:rsid w:val="41EC6FB9"/>
    <w:rsid w:val="42815953"/>
    <w:rsid w:val="432A7D99"/>
    <w:rsid w:val="43A37B4B"/>
    <w:rsid w:val="445A46AE"/>
    <w:rsid w:val="447C0AC8"/>
    <w:rsid w:val="44D34460"/>
    <w:rsid w:val="45A71B75"/>
    <w:rsid w:val="464F7B16"/>
    <w:rsid w:val="46690ED4"/>
    <w:rsid w:val="46696E2A"/>
    <w:rsid w:val="46BA7686"/>
    <w:rsid w:val="472555F6"/>
    <w:rsid w:val="48082673"/>
    <w:rsid w:val="48651873"/>
    <w:rsid w:val="48741AB6"/>
    <w:rsid w:val="499A72FA"/>
    <w:rsid w:val="49B15E8A"/>
    <w:rsid w:val="49D722FD"/>
    <w:rsid w:val="49F033BE"/>
    <w:rsid w:val="4A001853"/>
    <w:rsid w:val="4A0A0924"/>
    <w:rsid w:val="4A103771"/>
    <w:rsid w:val="4A6873F9"/>
    <w:rsid w:val="4A8204BA"/>
    <w:rsid w:val="4AB97C54"/>
    <w:rsid w:val="4AEA6060"/>
    <w:rsid w:val="4BF03B4A"/>
    <w:rsid w:val="4C181CE0"/>
    <w:rsid w:val="4CDD40CE"/>
    <w:rsid w:val="4D8B58D8"/>
    <w:rsid w:val="4E211846"/>
    <w:rsid w:val="4E9609D8"/>
    <w:rsid w:val="4EF63225"/>
    <w:rsid w:val="4F134B35"/>
    <w:rsid w:val="5054095A"/>
    <w:rsid w:val="50E7551B"/>
    <w:rsid w:val="51650DD1"/>
    <w:rsid w:val="5167665C"/>
    <w:rsid w:val="51694182"/>
    <w:rsid w:val="518F170F"/>
    <w:rsid w:val="51F36142"/>
    <w:rsid w:val="520774F7"/>
    <w:rsid w:val="521A722A"/>
    <w:rsid w:val="5257047F"/>
    <w:rsid w:val="52DB4C0C"/>
    <w:rsid w:val="52F67C97"/>
    <w:rsid w:val="53A70F92"/>
    <w:rsid w:val="53D578AD"/>
    <w:rsid w:val="54063F0A"/>
    <w:rsid w:val="54106B37"/>
    <w:rsid w:val="54FE4BE1"/>
    <w:rsid w:val="55240FE5"/>
    <w:rsid w:val="55992B5C"/>
    <w:rsid w:val="55D7191A"/>
    <w:rsid w:val="56116B96"/>
    <w:rsid w:val="563F1955"/>
    <w:rsid w:val="578E4942"/>
    <w:rsid w:val="59C53F20"/>
    <w:rsid w:val="59E545C2"/>
    <w:rsid w:val="59FF44AD"/>
    <w:rsid w:val="5A221372"/>
    <w:rsid w:val="5A403EEE"/>
    <w:rsid w:val="5A875679"/>
    <w:rsid w:val="5B027C96"/>
    <w:rsid w:val="5B1A473F"/>
    <w:rsid w:val="5B7B3430"/>
    <w:rsid w:val="5BDD5DA4"/>
    <w:rsid w:val="5C7C2F83"/>
    <w:rsid w:val="5C841E70"/>
    <w:rsid w:val="5CDF79EE"/>
    <w:rsid w:val="5CF3349A"/>
    <w:rsid w:val="5D2573D0"/>
    <w:rsid w:val="5DD52A57"/>
    <w:rsid w:val="5DE30E18"/>
    <w:rsid w:val="5E0923F9"/>
    <w:rsid w:val="5E96232F"/>
    <w:rsid w:val="5EF37781"/>
    <w:rsid w:val="5F1D65AC"/>
    <w:rsid w:val="5F97635E"/>
    <w:rsid w:val="5FFA2BEE"/>
    <w:rsid w:val="6008725C"/>
    <w:rsid w:val="60193217"/>
    <w:rsid w:val="609B7C38"/>
    <w:rsid w:val="60CE7B5E"/>
    <w:rsid w:val="61227EAA"/>
    <w:rsid w:val="619D5782"/>
    <w:rsid w:val="623460E6"/>
    <w:rsid w:val="623C6DF7"/>
    <w:rsid w:val="624F2F20"/>
    <w:rsid w:val="62A768B8"/>
    <w:rsid w:val="62F6339C"/>
    <w:rsid w:val="630C0E11"/>
    <w:rsid w:val="639A01CB"/>
    <w:rsid w:val="64300B2F"/>
    <w:rsid w:val="64A03CE1"/>
    <w:rsid w:val="64B13A1E"/>
    <w:rsid w:val="64B74DAD"/>
    <w:rsid w:val="653D2676"/>
    <w:rsid w:val="653D3504"/>
    <w:rsid w:val="65C769B9"/>
    <w:rsid w:val="65D75707"/>
    <w:rsid w:val="65D9764D"/>
    <w:rsid w:val="6646463A"/>
    <w:rsid w:val="66707909"/>
    <w:rsid w:val="675B03CF"/>
    <w:rsid w:val="67B57CC9"/>
    <w:rsid w:val="67D143D7"/>
    <w:rsid w:val="67EB7247"/>
    <w:rsid w:val="67F85DF9"/>
    <w:rsid w:val="68024591"/>
    <w:rsid w:val="68872F66"/>
    <w:rsid w:val="69F745C9"/>
    <w:rsid w:val="6A1C4030"/>
    <w:rsid w:val="6A76143C"/>
    <w:rsid w:val="6A9A6D03"/>
    <w:rsid w:val="6ABA73A5"/>
    <w:rsid w:val="6B0F149F"/>
    <w:rsid w:val="6B8C0D41"/>
    <w:rsid w:val="6BB34520"/>
    <w:rsid w:val="6BC73D1A"/>
    <w:rsid w:val="6BCC599A"/>
    <w:rsid w:val="6BD821D8"/>
    <w:rsid w:val="6BF84629"/>
    <w:rsid w:val="6C9F6852"/>
    <w:rsid w:val="6CA125CA"/>
    <w:rsid w:val="6CA36342"/>
    <w:rsid w:val="6CA43E69"/>
    <w:rsid w:val="6CB30550"/>
    <w:rsid w:val="6CD96208"/>
    <w:rsid w:val="6D147240"/>
    <w:rsid w:val="6D2A25C0"/>
    <w:rsid w:val="6DA305C4"/>
    <w:rsid w:val="6DAA1953"/>
    <w:rsid w:val="6DBD1686"/>
    <w:rsid w:val="6E565636"/>
    <w:rsid w:val="6E662F59"/>
    <w:rsid w:val="6E6E0BD2"/>
    <w:rsid w:val="6E9F2B3A"/>
    <w:rsid w:val="6EB25A23"/>
    <w:rsid w:val="6EF72976"/>
    <w:rsid w:val="6F834209"/>
    <w:rsid w:val="6FDD600F"/>
    <w:rsid w:val="70F01A64"/>
    <w:rsid w:val="714479C8"/>
    <w:rsid w:val="723E2669"/>
    <w:rsid w:val="7370719A"/>
    <w:rsid w:val="74143C2D"/>
    <w:rsid w:val="74786307"/>
    <w:rsid w:val="75792336"/>
    <w:rsid w:val="75AA77CC"/>
    <w:rsid w:val="75F61BD9"/>
    <w:rsid w:val="76004806"/>
    <w:rsid w:val="764346F2"/>
    <w:rsid w:val="766823AB"/>
    <w:rsid w:val="76790114"/>
    <w:rsid w:val="76C417C0"/>
    <w:rsid w:val="76DE441B"/>
    <w:rsid w:val="77C11D73"/>
    <w:rsid w:val="77D777E8"/>
    <w:rsid w:val="783C589D"/>
    <w:rsid w:val="79534C4C"/>
    <w:rsid w:val="7961380D"/>
    <w:rsid w:val="79DE4E5E"/>
    <w:rsid w:val="79F71A7C"/>
    <w:rsid w:val="7A3507F6"/>
    <w:rsid w:val="7A513882"/>
    <w:rsid w:val="7AE446F6"/>
    <w:rsid w:val="7B28195B"/>
    <w:rsid w:val="7B66200D"/>
    <w:rsid w:val="7BAE260E"/>
    <w:rsid w:val="7BDC53CD"/>
    <w:rsid w:val="7BEB3862"/>
    <w:rsid w:val="7C352D2F"/>
    <w:rsid w:val="7C4E113C"/>
    <w:rsid w:val="7C6B6751"/>
    <w:rsid w:val="7CD86551"/>
    <w:rsid w:val="7D1868D9"/>
    <w:rsid w:val="7D311748"/>
    <w:rsid w:val="7DE113E0"/>
    <w:rsid w:val="7E6D67B0"/>
    <w:rsid w:val="7E8A1F33"/>
    <w:rsid w:val="7F17496E"/>
    <w:rsid w:val="7F8A3392"/>
    <w:rsid w:val="7F8C7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1842</Words>
  <Characters>1979</Characters>
  <Lines>13</Lines>
  <Paragraphs>3</Paragraphs>
  <TotalTime>258</TotalTime>
  <ScaleCrop>false</ScaleCrop>
  <LinksUpToDate>false</LinksUpToDate>
  <CharactersWithSpaces>1979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2025-03-21T07:02:00Z</dcterms:created>
  <dc:creator>Yoke</dc:creator>
  <cp:lastModifiedBy>PEN</cp:lastModifiedBy>
  <cp:lastPrinted>2025-03-22T05:14:00Z</cp:lastPrinted>
  <dcterms:modified xsi:type="dcterms:W3CDTF">2025-05-07T08:06:01Z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3F87FBE556654062B976BEA133B34FB7_11</vt:lpwstr>
  </property>
  <property fmtid="{D5CDD505-2E9C-101B-9397-08002B2CF9AE}" pid="4" name="KSOTemplateDocerSaveRecord">
    <vt:lpwstr>eyJoZGlkIjoiYzMwNWU2NGFhOTE3NzZjOTA4NmJlNmY0MzQ4MjlhODUifQ==</vt:lpwstr>
  </property>
</Properties>
</file>